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c="http://schemas.openxmlformats.org/drawingml/2006/chart" xmlns:pic="http://schemas.openxmlformats.org/drawingml/2006/picture" xmlns:a14="http://schemas.microsoft.com/office/drawing/2010/main" mc:Ignorable="w14 w15 w16se w16cid w16 w16cex w16sdtdh wp14">
  <w:body>
    <w:p w:rsidRPr="0054648A" w:rsidR="00C70F0F" w:rsidP="4A424328" w:rsidRDefault="00F551A4" w14:paraId="2293A7B5" w14:textId="0D6A0547">
      <w:pPr>
        <w:spacing w:after="0"/>
        <w:jc w:val="center"/>
        <w:rPr>
          <w:color w:val="auto"/>
          <w:sz w:val="28"/>
          <w:szCs w:val="28"/>
        </w:rPr>
      </w:pPr>
      <w:r w:rsidRPr="063E7CA8" w:rsidR="3AFD703A">
        <w:rPr>
          <w:color w:val="auto"/>
          <w:sz w:val="28"/>
          <w:szCs w:val="28"/>
        </w:rPr>
        <w:t xml:space="preserve">Coulee </w:t>
      </w:r>
      <w:r w:rsidRPr="063E7CA8" w:rsidR="38A3A2A8">
        <w:rPr>
          <w:color w:val="auto"/>
          <w:sz w:val="28"/>
          <w:szCs w:val="28"/>
        </w:rPr>
        <w:t xml:space="preserve">IQIC 101 </w:t>
      </w:r>
      <w:r w:rsidRPr="063E7CA8" w:rsidR="00F551A4">
        <w:rPr>
          <w:color w:val="auto"/>
          <w:sz w:val="28"/>
          <w:szCs w:val="28"/>
        </w:rPr>
        <w:t xml:space="preserve">Asymptomatic Bacteriuria </w:t>
      </w:r>
      <w:r w:rsidRPr="063E7CA8" w:rsidR="6B32CAE2">
        <w:rPr>
          <w:color w:val="auto"/>
          <w:sz w:val="28"/>
          <w:szCs w:val="28"/>
        </w:rPr>
        <w:t xml:space="preserve">(ASB) </w:t>
      </w:r>
      <w:r w:rsidRPr="063E7CA8" w:rsidR="1420CCB5">
        <w:rPr>
          <w:color w:val="auto"/>
          <w:sz w:val="28"/>
          <w:szCs w:val="28"/>
        </w:rPr>
        <w:t xml:space="preserve">Baseline </w:t>
      </w:r>
      <w:r w:rsidRPr="063E7CA8" w:rsidR="00F551A4">
        <w:rPr>
          <w:color w:val="auto"/>
          <w:sz w:val="28"/>
          <w:szCs w:val="28"/>
        </w:rPr>
        <w:t>Report</w:t>
      </w:r>
    </w:p>
    <w:p w:rsidRPr="0054648A" w:rsidR="00F551A4" w:rsidP="063E7CA8" w:rsidRDefault="00F551A4" w14:paraId="36881D37" w14:textId="102ECD26">
      <w:pPr>
        <w:pStyle w:val="Normal"/>
        <w:spacing w:after="0"/>
        <w:jc w:val="center"/>
        <w:rPr>
          <w:color w:val="auto"/>
          <w:sz w:val="28"/>
          <w:szCs w:val="28"/>
        </w:rPr>
      </w:pPr>
      <w:r w:rsidRPr="063E7CA8" w:rsidR="2BA4AF0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>February</w:t>
      </w:r>
      <w:r w:rsidRPr="063E7CA8" w:rsidR="00F551A4">
        <w:rPr>
          <w:color w:val="auto"/>
          <w:sz w:val="28"/>
          <w:szCs w:val="28"/>
        </w:rPr>
        <w:t xml:space="preserve"> 202</w:t>
      </w:r>
      <w:r w:rsidRPr="063E7CA8" w:rsidR="73F08AE4">
        <w:rPr>
          <w:color w:val="auto"/>
          <w:sz w:val="28"/>
          <w:szCs w:val="28"/>
        </w:rPr>
        <w:t>3</w:t>
      </w:r>
    </w:p>
    <w:tbl>
      <w:tblPr>
        <w:tblStyle w:val="TableGrid"/>
        <w:tblW w:w="0" w:type="auto"/>
        <w:jc w:val="center"/>
        <w:tblBorders>
          <w:top w:val="none" w:color="000000" w:themeColor="text1" w:sz="4"/>
          <w:left w:val="none" w:color="000000" w:themeColor="text1" w:sz="4"/>
          <w:bottom w:val="none" w:color="000000" w:themeColor="text1" w:sz="4"/>
          <w:right w:val="none" w:color="000000" w:themeColor="text1" w:sz="4"/>
          <w:insideH w:val="none" w:color="000000" w:themeColor="text1" w:sz="4"/>
          <w:insideV w:val="none" w:color="000000" w:themeColor="text1" w:sz="4"/>
        </w:tblBorders>
        <w:tblLayout w:type="fixed"/>
        <w:tblLook w:val="06A0" w:firstRow="1" w:lastRow="0" w:firstColumn="1" w:lastColumn="0" w:noHBand="1" w:noVBand="1"/>
      </w:tblPr>
      <w:tblGrid>
        <w:gridCol w:w="5400"/>
        <w:gridCol w:w="5400"/>
      </w:tblGrid>
      <w:tr w:rsidR="4A424328" w:rsidTr="063E7CA8" w14:paraId="4D4A776F">
        <w:trPr>
          <w:trHeight w:val="300"/>
        </w:trPr>
        <w:tc>
          <w:tcPr>
            <w:tcW w:w="5400" w:type="dxa"/>
            <w:tcMar/>
          </w:tcPr>
          <w:p w:rsidR="2180BD1B" w:rsidP="4A424328" w:rsidRDefault="2180BD1B" w14:paraId="56BBB6AE" w14:textId="29BDB163">
            <w:pPr>
              <w:pStyle w:val="Normal"/>
              <w:jc w:val="center"/>
              <w:rPr>
                <w:u w:val="single"/>
              </w:rPr>
            </w:pPr>
            <w:r w:rsidRPr="063E7CA8" w:rsidR="2180BD1B">
              <w:rPr>
                <w:u w:val="single"/>
              </w:rPr>
              <w:t xml:space="preserve">Prevalence of </w:t>
            </w:r>
            <w:r w:rsidRPr="063E7CA8" w:rsidR="2180BD1B">
              <w:rPr>
                <w:u w:val="single"/>
              </w:rPr>
              <w:t>A</w:t>
            </w:r>
            <w:r w:rsidRPr="063E7CA8" w:rsidR="20A29BD7">
              <w:rPr>
                <w:u w:val="single"/>
              </w:rPr>
              <w:t>S</w:t>
            </w:r>
            <w:r w:rsidRPr="063E7CA8" w:rsidR="2180BD1B">
              <w:rPr>
                <w:u w:val="single"/>
              </w:rPr>
              <w:t>B</w:t>
            </w:r>
            <w:r w:rsidRPr="063E7CA8" w:rsidR="223E937A">
              <w:rPr>
                <w:u w:val="single"/>
              </w:rPr>
              <w:t xml:space="preserve"> </w:t>
            </w:r>
            <w:r w:rsidRPr="063E7CA8" w:rsidR="5062801C">
              <w:rPr>
                <w:u w:val="single"/>
              </w:rPr>
              <w:t xml:space="preserve">at Coulee </w:t>
            </w:r>
            <w:r w:rsidRPr="063E7CA8" w:rsidR="2EBC5A9D">
              <w:rPr>
                <w:u w:val="single"/>
              </w:rPr>
              <w:t>(</w:t>
            </w:r>
            <w:r w:rsidRPr="063E7CA8" w:rsidR="1FBF6940">
              <w:rPr>
                <w:u w:val="single"/>
              </w:rPr>
              <w:t>1</w:t>
            </w:r>
            <w:r w:rsidRPr="063E7CA8" w:rsidR="35142BC5">
              <w:rPr>
                <w:u w:val="single"/>
              </w:rPr>
              <w:t>1</w:t>
            </w:r>
            <w:r w:rsidRPr="063E7CA8" w:rsidR="2EBC5A9D">
              <w:rPr>
                <w:u w:val="single"/>
              </w:rPr>
              <w:t xml:space="preserve"> of </w:t>
            </w:r>
            <w:r w:rsidRPr="063E7CA8" w:rsidR="18EA0A32">
              <w:rPr>
                <w:u w:val="single"/>
              </w:rPr>
              <w:t>50</w:t>
            </w:r>
            <w:r w:rsidRPr="063E7CA8" w:rsidR="2EBC5A9D">
              <w:rPr>
                <w:u w:val="single"/>
              </w:rPr>
              <w:t xml:space="preserve">) </w:t>
            </w:r>
            <w:r w:rsidRPr="063E7CA8" w:rsidR="223E937A">
              <w:rPr>
                <w:u w:val="single"/>
              </w:rPr>
              <w:t xml:space="preserve">= </w:t>
            </w:r>
            <w:r w:rsidRPr="063E7CA8" w:rsidR="0A7C35BE">
              <w:rPr>
                <w:u w:val="single"/>
              </w:rPr>
              <w:t>22</w:t>
            </w:r>
            <w:r w:rsidRPr="063E7CA8" w:rsidR="223E937A">
              <w:rPr>
                <w:u w:val="single"/>
              </w:rPr>
              <w:t>%</w:t>
            </w:r>
          </w:p>
        </w:tc>
        <w:tc>
          <w:tcPr>
            <w:tcW w:w="5400" w:type="dxa"/>
            <w:tcMar/>
          </w:tcPr>
          <w:p w:rsidR="2180BD1B" w:rsidP="4A424328" w:rsidRDefault="2180BD1B" w14:paraId="49CCC6A2" w14:textId="42AFCA1B">
            <w:pPr>
              <w:pStyle w:val="Normal"/>
              <w:jc w:val="center"/>
              <w:rPr>
                <w:u w:val="single"/>
              </w:rPr>
            </w:pPr>
            <w:r w:rsidRPr="063E7CA8" w:rsidR="2180BD1B">
              <w:rPr>
                <w:u w:val="single"/>
              </w:rPr>
              <w:t xml:space="preserve">Treatment Rate of </w:t>
            </w:r>
            <w:r w:rsidRPr="063E7CA8" w:rsidR="2180BD1B">
              <w:rPr>
                <w:u w:val="single"/>
              </w:rPr>
              <w:t>A</w:t>
            </w:r>
            <w:r w:rsidRPr="063E7CA8" w:rsidR="58C2E908">
              <w:rPr>
                <w:u w:val="single"/>
              </w:rPr>
              <w:t>S</w:t>
            </w:r>
            <w:r w:rsidRPr="063E7CA8" w:rsidR="2180BD1B">
              <w:rPr>
                <w:u w:val="single"/>
              </w:rPr>
              <w:t>B</w:t>
            </w:r>
            <w:r w:rsidRPr="063E7CA8" w:rsidR="5FFC8495">
              <w:rPr>
                <w:u w:val="single"/>
              </w:rPr>
              <w:t xml:space="preserve"> at Coulee</w:t>
            </w:r>
            <w:r w:rsidRPr="063E7CA8" w:rsidR="54036580">
              <w:rPr>
                <w:u w:val="single"/>
              </w:rPr>
              <w:t xml:space="preserve"> (</w:t>
            </w:r>
            <w:r w:rsidRPr="063E7CA8" w:rsidR="690ECDC9">
              <w:rPr>
                <w:u w:val="single"/>
              </w:rPr>
              <w:t>9</w:t>
            </w:r>
            <w:r w:rsidRPr="063E7CA8" w:rsidR="54036580">
              <w:rPr>
                <w:u w:val="single"/>
              </w:rPr>
              <w:t xml:space="preserve"> of </w:t>
            </w:r>
            <w:r w:rsidRPr="063E7CA8" w:rsidR="037A18FB">
              <w:rPr>
                <w:u w:val="single"/>
              </w:rPr>
              <w:t>11</w:t>
            </w:r>
            <w:r w:rsidRPr="063E7CA8" w:rsidR="54036580">
              <w:rPr>
                <w:u w:val="single"/>
              </w:rPr>
              <w:t>)</w:t>
            </w:r>
            <w:r w:rsidRPr="063E7CA8" w:rsidR="62E4A80B">
              <w:rPr>
                <w:u w:val="single"/>
              </w:rPr>
              <w:t xml:space="preserve"> = </w:t>
            </w:r>
            <w:r w:rsidRPr="063E7CA8" w:rsidR="3E36DC5F">
              <w:rPr>
                <w:u w:val="single"/>
              </w:rPr>
              <w:t>82</w:t>
            </w:r>
            <w:r w:rsidRPr="063E7CA8" w:rsidR="62E4A80B">
              <w:rPr>
                <w:u w:val="single"/>
              </w:rPr>
              <w:t>%</w:t>
            </w:r>
          </w:p>
        </w:tc>
      </w:tr>
    </w:tbl>
    <w:p w:rsidR="44677E5B" w:rsidP="4A424328" w:rsidRDefault="44677E5B" w14:paraId="145F08E7" w14:textId="210AD9C5">
      <w:pPr>
        <w:pStyle w:val="Normal"/>
      </w:pPr>
      <w:r w:rsidR="6F2DE9E3">
        <w:drawing>
          <wp:inline wp14:editId="1B2FFF1B" wp14:anchorId="738B922B">
            <wp:extent cx="3376134" cy="2032714"/>
            <wp:effectExtent l="0" t="0" r="0" b="0"/>
            <wp:docPr id="188510473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6a790562e0648b2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376134" cy="2032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6F2DE9E3">
        <w:drawing>
          <wp:inline wp14:editId="7651A81E" wp14:anchorId="0D2E3088">
            <wp:extent cx="3338034" cy="2009775"/>
            <wp:effectExtent l="0" t="0" r="0" b="0"/>
            <wp:docPr id="134185564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8eb47efc8674cbe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338034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FE43" w:rsidP="063E7CA8" w:rsidRDefault="003AFE43" w14:paraId="3C12B395" w14:textId="60CD6908">
      <w:pPr>
        <w:spacing w:after="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063E7CA8" w:rsidR="003AFE4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Number of total cases included from Coulee: 467</w:t>
      </w:r>
    </w:p>
    <w:p w:rsidR="003AFE43" w:rsidP="063E7CA8" w:rsidRDefault="003AFE43" w14:paraId="5EDEA3D5" w14:textId="27766266">
      <w:pPr>
        <w:spacing w:after="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063E7CA8" w:rsidR="003AFE4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Number of total positive urine cultures from Coulee: 78</w:t>
      </w:r>
    </w:p>
    <w:p w:rsidR="063E7CA8" w:rsidP="063E7CA8" w:rsidRDefault="063E7CA8" w14:paraId="4AD26C3F" w14:textId="7A8BBFC2">
      <w:pPr>
        <w:spacing w:after="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</w:p>
    <w:p w:rsidR="003AFE43" w:rsidP="063E7CA8" w:rsidRDefault="003AFE43" w14:paraId="13FDEF74" w14:textId="0868538D">
      <w:pPr>
        <w:spacing w:after="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063E7CA8" w:rsidR="003AFE4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Number of total cases included in overall population: 467</w:t>
      </w:r>
    </w:p>
    <w:p w:rsidR="003AFE43" w:rsidP="063E7CA8" w:rsidRDefault="003AFE43" w14:paraId="2F368D70" w14:textId="62A0DF25">
      <w:pPr>
        <w:spacing w:after="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063E7CA8" w:rsidR="003AFE4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Number of total positive urine cultures in overall population: 224</w:t>
      </w:r>
    </w:p>
    <w:p w:rsidR="003AFE43" w:rsidP="063E7CA8" w:rsidRDefault="003AFE43" w14:paraId="7920052D" w14:textId="409DE070">
      <w:pPr>
        <w:spacing w:after="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063E7CA8" w:rsidR="003AFE4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single"/>
          <w:lang w:val="en-US"/>
        </w:rPr>
        <w:t>Prevalence of ASB in overall cohort (87 of 224) = 39%</w:t>
      </w:r>
    </w:p>
    <w:p w:rsidR="003AFE43" w:rsidP="063E7CA8" w:rsidRDefault="003AFE43" w14:paraId="3823F8B6" w14:textId="155D2D7A">
      <w:pPr>
        <w:spacing w:after="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063E7CA8" w:rsidR="003AFE4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single"/>
          <w:lang w:val="en-US"/>
        </w:rPr>
        <w:t>Treatment rate of ASB in overall cohort (75 of 87) = 86%</w:t>
      </w:r>
    </w:p>
    <w:p w:rsidR="4A424328" w:rsidP="4A424328" w:rsidRDefault="4A424328" w14:paraId="296E8696" w14:textId="58C26F03">
      <w:pPr>
        <w:pStyle w:val="Normal"/>
        <w:spacing w:after="0"/>
        <w:jc w:val="left"/>
        <w:rPr>
          <w:b w:val="0"/>
          <w:bCs w:val="0"/>
        </w:rPr>
      </w:pP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2595"/>
        <w:gridCol w:w="1965"/>
        <w:gridCol w:w="1890"/>
        <w:gridCol w:w="2085"/>
        <w:gridCol w:w="2255"/>
      </w:tblGrid>
      <w:tr w:rsidR="00D83AB4" w:rsidTr="64A621B0" w14:paraId="4EB9DBD8" w14:textId="77777777">
        <w:tc>
          <w:tcPr>
            <w:tcW w:w="2595" w:type="dxa"/>
            <w:shd w:val="clear" w:color="auto" w:fill="E7E6E6" w:themeFill="background2"/>
            <w:tcMar/>
          </w:tcPr>
          <w:p w:rsidR="00D83AB4" w:rsidP="4A424328" w:rsidRDefault="00D83AB4" w14:paraId="70C313DC" w14:textId="2ADA97B1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0278AAFE">
              <w:rPr/>
              <w:t>Antibiotic Selection</w:t>
            </w:r>
            <w:r w:rsidR="14F63F0F">
              <w:rPr/>
              <w:t>, n (%)</w:t>
            </w:r>
          </w:p>
        </w:tc>
        <w:tc>
          <w:tcPr>
            <w:tcW w:w="3855" w:type="dxa"/>
            <w:gridSpan w:val="2"/>
            <w:shd w:val="clear" w:color="auto" w:fill="E7E6E6" w:themeFill="background2"/>
            <w:tcMar/>
            <w:vAlign w:val="center"/>
          </w:tcPr>
          <w:p w:rsidR="00D83AB4" w:rsidP="0DFE3014" w:rsidRDefault="00D83AB4" w14:paraId="06DDDD2E" w14:textId="156CAB76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="3F671FD3">
              <w:rPr/>
              <w:t>IV</w:t>
            </w:r>
          </w:p>
        </w:tc>
        <w:tc>
          <w:tcPr>
            <w:tcW w:w="4340" w:type="dxa"/>
            <w:gridSpan w:val="2"/>
            <w:shd w:val="clear" w:color="auto" w:fill="E7E6E6" w:themeFill="background2"/>
            <w:tcMar/>
            <w:vAlign w:val="center"/>
          </w:tcPr>
          <w:p w:rsidR="00D83AB4" w:rsidP="0DFE3014" w:rsidRDefault="00D83AB4" w14:paraId="087AE3BD" w14:textId="4DE6A43F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="3F671FD3">
              <w:rPr/>
              <w:t>PO</w:t>
            </w:r>
          </w:p>
        </w:tc>
      </w:tr>
      <w:tr w:rsidR="00D83AB4" w:rsidTr="64A621B0" w14:paraId="3E384519" w14:textId="77777777">
        <w:tc>
          <w:tcPr>
            <w:tcW w:w="2595" w:type="dxa"/>
            <w:shd w:val="clear" w:color="auto" w:fill="E7E6E6" w:themeFill="background2"/>
            <w:tcMar/>
          </w:tcPr>
          <w:p w:rsidR="00D83AB4" w:rsidP="0054648A" w:rsidRDefault="00D83AB4" w14:paraId="4B33C882" w14:textId="77777777"/>
        </w:tc>
        <w:tc>
          <w:tcPr>
            <w:tcW w:w="1965" w:type="dxa"/>
            <w:shd w:val="clear" w:color="auto" w:fill="E7E6E6" w:themeFill="background2"/>
            <w:tcMar/>
          </w:tcPr>
          <w:p w:rsidR="00D83AB4" w:rsidP="0054648A" w:rsidRDefault="00D83AB4" w14:paraId="064EA107" w14:textId="5F91D005">
            <w:r w:rsidR="40D6A6FA">
              <w:rPr/>
              <w:t>Total</w:t>
            </w:r>
            <w:r w:rsidR="606726D8">
              <w:rPr/>
              <w:t xml:space="preserve"> cases</w:t>
            </w:r>
            <w:r w:rsidR="36CAEA69">
              <w:rPr/>
              <w:t>, n=</w:t>
            </w:r>
            <w:r w:rsidR="1CCAB819">
              <w:rPr/>
              <w:t>78</w:t>
            </w:r>
          </w:p>
        </w:tc>
        <w:tc>
          <w:tcPr>
            <w:tcW w:w="1890" w:type="dxa"/>
            <w:shd w:val="clear" w:color="auto" w:fill="E7E6E6" w:themeFill="background2"/>
            <w:tcMar/>
          </w:tcPr>
          <w:p w:rsidR="00D83AB4" w:rsidP="0054648A" w:rsidRDefault="00D83AB4" w14:paraId="1C9FF14E" w14:textId="1767A99B">
            <w:r w:rsidR="36CAEA69">
              <w:rPr/>
              <w:t>ASB, n=</w:t>
            </w:r>
            <w:r w:rsidR="2755B3BC">
              <w:rPr/>
              <w:t>9</w:t>
            </w:r>
          </w:p>
        </w:tc>
        <w:tc>
          <w:tcPr>
            <w:tcW w:w="2085" w:type="dxa"/>
            <w:shd w:val="clear" w:color="auto" w:fill="E7E6E6" w:themeFill="background2"/>
            <w:tcMar/>
          </w:tcPr>
          <w:p w:rsidR="00D83AB4" w:rsidP="0054648A" w:rsidRDefault="00D83AB4" w14:paraId="2E400ADB" w14:textId="54545B91">
            <w:r w:rsidR="535B6B69">
              <w:rPr/>
              <w:t>Total cases</w:t>
            </w:r>
            <w:r w:rsidR="36CAEA69">
              <w:rPr/>
              <w:t>, n=</w:t>
            </w:r>
            <w:r w:rsidR="1E7BD603">
              <w:rPr/>
              <w:t>78</w:t>
            </w:r>
          </w:p>
        </w:tc>
        <w:tc>
          <w:tcPr>
            <w:tcW w:w="2255" w:type="dxa"/>
            <w:shd w:val="clear" w:color="auto" w:fill="E7E6E6" w:themeFill="background2"/>
            <w:tcMar/>
          </w:tcPr>
          <w:p w:rsidR="00D83AB4" w:rsidP="0054648A" w:rsidRDefault="00D83AB4" w14:paraId="3EF8FB27" w14:textId="0D32A52C">
            <w:r w:rsidR="36CAEA69">
              <w:rPr/>
              <w:t>ASB, n=</w:t>
            </w:r>
            <w:r w:rsidR="7C814C0D">
              <w:rPr/>
              <w:t>9</w:t>
            </w:r>
          </w:p>
        </w:tc>
      </w:tr>
      <w:tr w:rsidR="00D83AB4" w:rsidTr="64A621B0" w14:paraId="0BC02D3B" w14:textId="77777777">
        <w:tc>
          <w:tcPr>
            <w:tcW w:w="2595" w:type="dxa"/>
            <w:tcMar/>
          </w:tcPr>
          <w:p w:rsidR="00D83AB4" w:rsidP="4A424328" w:rsidRDefault="0054648A" w14:paraId="0FBFABB9" w14:textId="1BA544A5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0D2E8FA8">
              <w:rPr/>
              <w:t>Antibiotic 1</w:t>
            </w:r>
          </w:p>
        </w:tc>
        <w:tc>
          <w:tcPr>
            <w:tcW w:w="1965" w:type="dxa"/>
            <w:tcMar/>
          </w:tcPr>
          <w:p w:rsidR="00D83AB4" w:rsidP="2AB6EE04" w:rsidRDefault="00D83AB4" w14:paraId="4E13FF26" w14:textId="56CF5CA7">
            <w:pPr>
              <w:jc w:val="left"/>
            </w:pPr>
            <w:r w:rsidR="30900D6E">
              <w:rPr/>
              <w:t xml:space="preserve">Ceftriaxone, </w:t>
            </w:r>
            <w:r w:rsidR="0020B052">
              <w:rPr/>
              <w:t>7</w:t>
            </w:r>
            <w:r w:rsidR="1CC76874">
              <w:rPr/>
              <w:t xml:space="preserve"> </w:t>
            </w:r>
            <w:r w:rsidR="1CC76874">
              <w:rPr/>
              <w:t>(</w:t>
            </w:r>
            <w:r w:rsidR="426EC5EC">
              <w:rPr/>
              <w:t>9</w:t>
            </w:r>
            <w:r w:rsidR="1CC76874">
              <w:rPr/>
              <w:t>)</w:t>
            </w:r>
          </w:p>
        </w:tc>
        <w:tc>
          <w:tcPr>
            <w:tcW w:w="1890" w:type="dxa"/>
            <w:tcMar/>
          </w:tcPr>
          <w:p w:rsidR="00D83AB4" w:rsidP="2AB6EE04" w:rsidRDefault="00D83AB4" w14:paraId="472B914D" w14:textId="01CF6F40">
            <w:pPr>
              <w:jc w:val="left"/>
            </w:pPr>
            <w:r w:rsidR="3A9DAE8E">
              <w:rPr/>
              <w:t xml:space="preserve">Ceftriaxone, </w:t>
            </w:r>
            <w:r w:rsidR="4F64051A">
              <w:rPr/>
              <w:t>3</w:t>
            </w:r>
            <w:r w:rsidR="6485966B">
              <w:rPr/>
              <w:t xml:space="preserve"> (33)</w:t>
            </w:r>
          </w:p>
        </w:tc>
        <w:tc>
          <w:tcPr>
            <w:tcW w:w="2085" w:type="dxa"/>
            <w:tcMar/>
          </w:tcPr>
          <w:p w:rsidR="00D83AB4" w:rsidP="0054648A" w:rsidRDefault="00D83AB4" w14:paraId="200CA69C" w14:textId="11F3F8FE">
            <w:r w:rsidR="27F32440">
              <w:rPr/>
              <w:t>Nitrofurantoin, 23</w:t>
            </w:r>
            <w:r w:rsidR="1200509B">
              <w:rPr/>
              <w:t xml:space="preserve"> (29)</w:t>
            </w:r>
          </w:p>
        </w:tc>
        <w:tc>
          <w:tcPr>
            <w:tcW w:w="2255" w:type="dxa"/>
            <w:tcMar/>
          </w:tcPr>
          <w:p w:rsidR="00D83AB4" w:rsidP="0054648A" w:rsidRDefault="00D83AB4" w14:paraId="6D72208B" w14:textId="5953C4FD">
            <w:r w:rsidR="2C3FF90C">
              <w:rPr/>
              <w:t>Nitrofurantoin, 3</w:t>
            </w:r>
            <w:r w:rsidR="238197F2">
              <w:rPr/>
              <w:t xml:space="preserve"> (33)</w:t>
            </w:r>
          </w:p>
        </w:tc>
      </w:tr>
      <w:tr w:rsidR="00D83AB4" w:rsidTr="64A621B0" w14:paraId="52579852" w14:textId="77777777">
        <w:tc>
          <w:tcPr>
            <w:tcW w:w="2595" w:type="dxa"/>
            <w:tcMar/>
          </w:tcPr>
          <w:p w:rsidR="00D83AB4" w:rsidP="4A424328" w:rsidRDefault="0054648A" w14:paraId="6693DA3E" w14:textId="748E891F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0D2E8FA8">
              <w:rPr/>
              <w:t>Antibiotic 2</w:t>
            </w:r>
          </w:p>
        </w:tc>
        <w:tc>
          <w:tcPr>
            <w:tcW w:w="1965" w:type="dxa"/>
            <w:tcMar/>
          </w:tcPr>
          <w:p w:rsidR="00D83AB4" w:rsidP="2AB6EE04" w:rsidRDefault="00D83AB4" w14:paraId="1EB77211" w14:textId="25D872FD">
            <w:pPr>
              <w:jc w:val="left"/>
            </w:pPr>
            <w:r w:rsidR="01BD274E">
              <w:rPr/>
              <w:t>Amp/sul, 1</w:t>
            </w:r>
            <w:r w:rsidR="092F4339">
              <w:rPr/>
              <w:t xml:space="preserve"> (1)</w:t>
            </w:r>
          </w:p>
        </w:tc>
        <w:tc>
          <w:tcPr>
            <w:tcW w:w="1890" w:type="dxa"/>
            <w:tcMar/>
          </w:tcPr>
          <w:p w:rsidR="00D83AB4" w:rsidP="2AB6EE04" w:rsidRDefault="00D83AB4" w14:paraId="51286400" w14:textId="7AE909E2">
            <w:pPr>
              <w:jc w:val="left"/>
            </w:pPr>
            <w:r w:rsidR="3BE9C298">
              <w:rPr/>
              <w:t>Amp/</w:t>
            </w:r>
            <w:proofErr w:type="spellStart"/>
            <w:r w:rsidR="3BE9C298">
              <w:rPr/>
              <w:t>sul</w:t>
            </w:r>
            <w:proofErr w:type="spellEnd"/>
            <w:r w:rsidR="011AACB7">
              <w:rPr/>
              <w:t xml:space="preserve">, </w:t>
            </w:r>
            <w:r w:rsidR="3AB7E8EA">
              <w:rPr/>
              <w:t>1</w:t>
            </w:r>
            <w:r w:rsidR="100CBEF1">
              <w:rPr/>
              <w:t xml:space="preserve"> (11)</w:t>
            </w:r>
          </w:p>
        </w:tc>
        <w:tc>
          <w:tcPr>
            <w:tcW w:w="2085" w:type="dxa"/>
            <w:tcMar/>
          </w:tcPr>
          <w:p w:rsidR="00D83AB4" w:rsidP="0054648A" w:rsidRDefault="00D83AB4" w14:paraId="4280C67B" w14:textId="2E44D5DA">
            <w:r w:rsidR="1B30D901">
              <w:rPr/>
              <w:t>TMP/SMX, 12</w:t>
            </w:r>
            <w:r w:rsidR="5F8F1873">
              <w:rPr/>
              <w:t xml:space="preserve"> (15)</w:t>
            </w:r>
          </w:p>
        </w:tc>
        <w:tc>
          <w:tcPr>
            <w:tcW w:w="2255" w:type="dxa"/>
            <w:tcMar/>
          </w:tcPr>
          <w:p w:rsidR="00D83AB4" w:rsidP="0054648A" w:rsidRDefault="00D83AB4" w14:paraId="159127EC" w14:textId="468E12A1">
            <w:r w:rsidR="19F02127">
              <w:rPr/>
              <w:t xml:space="preserve">TMP/SMX, </w:t>
            </w:r>
            <w:r w:rsidR="11E6E612">
              <w:rPr/>
              <w:t>2</w:t>
            </w:r>
            <w:r w:rsidR="232A7B9D">
              <w:rPr/>
              <w:t xml:space="preserve"> (22)</w:t>
            </w:r>
          </w:p>
        </w:tc>
      </w:tr>
      <w:tr w:rsidR="00D83AB4" w:rsidTr="64A621B0" w14:paraId="29E99ADB" w14:textId="77777777">
        <w:tc>
          <w:tcPr>
            <w:tcW w:w="2595" w:type="dxa"/>
            <w:tcMar/>
          </w:tcPr>
          <w:p w:rsidR="00D83AB4" w:rsidP="0054648A" w:rsidRDefault="0054648A" w14:paraId="057B58EF" w14:textId="2E70DC61">
            <w:r>
              <w:t>Antibiotic 3</w:t>
            </w:r>
          </w:p>
        </w:tc>
        <w:tc>
          <w:tcPr>
            <w:tcW w:w="1965" w:type="dxa"/>
            <w:tcMar/>
          </w:tcPr>
          <w:p w:rsidR="4A673352" w:rsidP="64A621B0" w:rsidRDefault="4A673352" w14:paraId="0A3FF688" w14:textId="2FF74303">
            <w:pPr>
              <w:pStyle w:val="Normal"/>
              <w:jc w:val="left"/>
            </w:pPr>
            <w:r w:rsidR="4A673352">
              <w:rPr/>
              <w:t>---</w:t>
            </w:r>
          </w:p>
        </w:tc>
        <w:tc>
          <w:tcPr>
            <w:tcW w:w="1890" w:type="dxa"/>
            <w:tcMar/>
          </w:tcPr>
          <w:p w:rsidR="64A621B0" w:rsidP="64A621B0" w:rsidRDefault="64A621B0" w14:paraId="3CFFEB9F" w14:textId="708B4340">
            <w:pPr>
              <w:pStyle w:val="Normal"/>
              <w:jc w:val="left"/>
            </w:pPr>
            <w:r w:rsidR="64A621B0">
              <w:rPr/>
              <w:t>---</w:t>
            </w:r>
          </w:p>
        </w:tc>
        <w:tc>
          <w:tcPr>
            <w:tcW w:w="2085" w:type="dxa"/>
            <w:tcMar/>
          </w:tcPr>
          <w:p w:rsidR="00D83AB4" w:rsidP="64A621B0" w:rsidRDefault="00D83AB4" w14:paraId="26F7DD14" w14:textId="4AA2167A">
            <w:pPr>
              <w:pStyle w:val="Normal"/>
            </w:pPr>
            <w:r w:rsidR="7441B430">
              <w:rPr/>
              <w:t>Ciprofloxacin, 5 (6)</w:t>
            </w:r>
          </w:p>
        </w:tc>
        <w:tc>
          <w:tcPr>
            <w:tcW w:w="2255" w:type="dxa"/>
            <w:tcMar/>
          </w:tcPr>
          <w:p w:rsidR="00D83AB4" w:rsidP="64A621B0" w:rsidRDefault="00D83AB4" w14:paraId="368D7739" w14:textId="4FB0A4FC">
            <w:pPr>
              <w:pStyle w:val="Normal"/>
            </w:pPr>
            <w:r w:rsidR="522E6FF4">
              <w:rPr/>
              <w:t>Levofloxacin</w:t>
            </w:r>
            <w:r w:rsidR="6BF0CB04">
              <w:rPr/>
              <w:t xml:space="preserve">, </w:t>
            </w:r>
            <w:r w:rsidR="3DC9DD33">
              <w:rPr/>
              <w:t>1</w:t>
            </w:r>
            <w:r w:rsidR="151280E0">
              <w:rPr/>
              <w:t xml:space="preserve"> (11)</w:t>
            </w:r>
          </w:p>
        </w:tc>
      </w:tr>
      <w:tr w:rsidR="4A424328" w:rsidTr="64A621B0" w14:paraId="393EE340">
        <w:trPr>
          <w:trHeight w:val="300"/>
        </w:trPr>
        <w:tc>
          <w:tcPr>
            <w:tcW w:w="2595" w:type="dxa"/>
            <w:tcMar/>
          </w:tcPr>
          <w:p w:rsidR="25B66057" w:rsidRDefault="25B66057" w14:paraId="3EBA9472" w14:textId="0BBCA816">
            <w:r w:rsidR="25B66057">
              <w:rPr/>
              <w:t>Antibiotic 4</w:t>
            </w:r>
          </w:p>
        </w:tc>
        <w:tc>
          <w:tcPr>
            <w:tcW w:w="1965" w:type="dxa"/>
            <w:tcMar/>
          </w:tcPr>
          <w:p w:rsidR="4A424328" w:rsidP="2AB6EE04" w:rsidRDefault="4A424328" w14:paraId="6D9ED764" w14:textId="6A2BFC97">
            <w:pPr>
              <w:pStyle w:val="Normal"/>
              <w:jc w:val="left"/>
            </w:pPr>
            <w:r w:rsidR="2164BE82">
              <w:rPr/>
              <w:t>---</w:t>
            </w:r>
          </w:p>
        </w:tc>
        <w:tc>
          <w:tcPr>
            <w:tcW w:w="1890" w:type="dxa"/>
            <w:tcMar/>
          </w:tcPr>
          <w:p w:rsidR="77A2D45B" w:rsidP="2AB6EE04" w:rsidRDefault="77A2D45B" w14:paraId="2048C1A2" w14:textId="708B4340">
            <w:pPr>
              <w:pStyle w:val="Normal"/>
              <w:jc w:val="left"/>
            </w:pPr>
            <w:r w:rsidR="0D868AB3">
              <w:rPr/>
              <w:t>---</w:t>
            </w:r>
          </w:p>
        </w:tc>
        <w:tc>
          <w:tcPr>
            <w:tcW w:w="2085" w:type="dxa"/>
            <w:tcMar/>
          </w:tcPr>
          <w:p w:rsidR="4A424328" w:rsidP="64A621B0" w:rsidRDefault="4A424328" w14:paraId="3B0DA837" w14:textId="69C04D05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6E0440C0">
              <w:rPr/>
              <w:t>Cephalexin, 3</w:t>
            </w:r>
            <w:r w:rsidR="092A7F98">
              <w:rPr/>
              <w:t xml:space="preserve"> (4)</w:t>
            </w:r>
          </w:p>
        </w:tc>
        <w:tc>
          <w:tcPr>
            <w:tcW w:w="2255" w:type="dxa"/>
            <w:tcMar/>
          </w:tcPr>
          <w:p w:rsidR="73C47F85" w:rsidP="4A424328" w:rsidRDefault="73C47F85" w14:paraId="0A51FD7C" w14:textId="17C75EA0">
            <w:pPr>
              <w:pStyle w:val="Normal"/>
            </w:pPr>
            <w:proofErr w:type="spellStart"/>
            <w:r w:rsidR="72E695E3">
              <w:rPr/>
              <w:t>Amox</w:t>
            </w:r>
            <w:proofErr w:type="spellEnd"/>
            <w:r w:rsidR="72E695E3">
              <w:rPr/>
              <w:t>/</w:t>
            </w:r>
            <w:proofErr w:type="spellStart"/>
            <w:r w:rsidR="72E695E3">
              <w:rPr/>
              <w:t>clav</w:t>
            </w:r>
            <w:proofErr w:type="spellEnd"/>
            <w:r w:rsidR="72E695E3">
              <w:rPr/>
              <w:t xml:space="preserve">, </w:t>
            </w:r>
            <w:r w:rsidR="75DFD982">
              <w:rPr/>
              <w:t>1</w:t>
            </w:r>
            <w:r w:rsidR="25A034F4">
              <w:rPr/>
              <w:t xml:space="preserve"> (11)</w:t>
            </w:r>
          </w:p>
        </w:tc>
      </w:tr>
      <w:tr w:rsidR="64A621B0" w:rsidTr="64A621B0" w14:paraId="04FFD62E">
        <w:trPr>
          <w:trHeight w:val="300"/>
        </w:trPr>
        <w:tc>
          <w:tcPr>
            <w:tcW w:w="2595" w:type="dxa"/>
            <w:tcMar/>
          </w:tcPr>
          <w:p w:rsidR="75DFD982" w:rsidRDefault="75DFD982" w14:paraId="766854F8" w14:textId="1A1F25C4">
            <w:r w:rsidR="75DFD982">
              <w:rPr/>
              <w:t>Antibiotic 5</w:t>
            </w:r>
          </w:p>
        </w:tc>
        <w:tc>
          <w:tcPr>
            <w:tcW w:w="1965" w:type="dxa"/>
            <w:tcMar/>
          </w:tcPr>
          <w:p w:rsidR="75DFD982" w:rsidP="64A621B0" w:rsidRDefault="75DFD982" w14:paraId="16568BDE" w14:textId="29462C45">
            <w:pPr>
              <w:pStyle w:val="Normal"/>
              <w:jc w:val="left"/>
            </w:pPr>
            <w:r w:rsidR="75DFD982">
              <w:rPr/>
              <w:t>---</w:t>
            </w:r>
          </w:p>
        </w:tc>
        <w:tc>
          <w:tcPr>
            <w:tcW w:w="1890" w:type="dxa"/>
            <w:tcMar/>
          </w:tcPr>
          <w:p w:rsidR="75DFD982" w:rsidP="64A621B0" w:rsidRDefault="75DFD982" w14:paraId="297D72F0" w14:textId="41764A12">
            <w:pPr>
              <w:pStyle w:val="Normal"/>
              <w:jc w:val="left"/>
            </w:pPr>
            <w:r w:rsidR="75DFD982">
              <w:rPr/>
              <w:t>---</w:t>
            </w:r>
          </w:p>
        </w:tc>
        <w:tc>
          <w:tcPr>
            <w:tcW w:w="2085" w:type="dxa"/>
            <w:tcMar/>
          </w:tcPr>
          <w:p w:rsidR="0B76C8BB" w:rsidP="64A621B0" w:rsidRDefault="0B76C8BB" w14:paraId="472A23A5" w14:textId="29CFE3DB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0B76C8BB">
              <w:rPr/>
              <w:t>Levofloxacin, 3</w:t>
            </w:r>
            <w:r w:rsidR="5DCC0DC8">
              <w:rPr/>
              <w:t xml:space="preserve"> (4)</w:t>
            </w:r>
          </w:p>
        </w:tc>
        <w:tc>
          <w:tcPr>
            <w:tcW w:w="2255" w:type="dxa"/>
            <w:tcMar/>
          </w:tcPr>
          <w:p w:rsidR="75DFD982" w:rsidP="64A621B0" w:rsidRDefault="75DFD982" w14:paraId="5E9984B2" w14:textId="0DA99053">
            <w:pPr>
              <w:pStyle w:val="Normal"/>
            </w:pPr>
            <w:r w:rsidR="75DFD982">
              <w:rPr/>
              <w:t>Amox</w:t>
            </w:r>
            <w:r w:rsidR="1D1C4FCC">
              <w:rPr/>
              <w:t>icillin</w:t>
            </w:r>
            <w:r w:rsidR="75DFD982">
              <w:rPr/>
              <w:t>, 1</w:t>
            </w:r>
            <w:r w:rsidR="79706F51">
              <w:rPr/>
              <w:t xml:space="preserve"> (11)</w:t>
            </w:r>
          </w:p>
        </w:tc>
      </w:tr>
    </w:tbl>
    <w:p w:rsidR="00D83AB4" w:rsidP="0054648A" w:rsidRDefault="00D83AB4" w14:paraId="18C27EAB" w14:textId="11D21C6A">
      <w:pPr>
        <w:spacing w:after="0"/>
      </w:pP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4374"/>
        <w:gridCol w:w="3030"/>
        <w:gridCol w:w="3386"/>
      </w:tblGrid>
      <w:tr w:rsidR="00D83AB4" w:rsidTr="64A621B0" w14:paraId="4FC9F17A" w14:textId="77777777">
        <w:trPr>
          <w:trHeight w:val="300"/>
        </w:trPr>
        <w:tc>
          <w:tcPr>
            <w:tcW w:w="4374" w:type="dxa"/>
            <w:shd w:val="clear" w:color="auto" w:fill="E7E6E6" w:themeFill="background2"/>
            <w:tcMar/>
          </w:tcPr>
          <w:p w:rsidR="00D83AB4" w:rsidP="0054648A" w:rsidRDefault="0054648A" w14:paraId="2AC2DF37" w14:textId="7F20F928">
            <w:r>
              <w:t>Antibiotic Duration</w:t>
            </w:r>
          </w:p>
        </w:tc>
        <w:tc>
          <w:tcPr>
            <w:tcW w:w="3030" w:type="dxa"/>
            <w:shd w:val="clear" w:color="auto" w:fill="E7E6E6" w:themeFill="background2"/>
            <w:tcMar/>
            <w:vAlign w:val="center"/>
          </w:tcPr>
          <w:p w:rsidR="00D83AB4" w:rsidP="4A424328" w:rsidRDefault="00D83AB4" w14:paraId="10FA00F9" w14:textId="0D4B2056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="3E027358">
              <w:rPr/>
              <w:t>Total cases</w:t>
            </w:r>
            <w:r w:rsidR="559C45F4">
              <w:rPr/>
              <w:t>, n=</w:t>
            </w:r>
            <w:r w:rsidR="193E7AE4">
              <w:rPr/>
              <w:t>78</w:t>
            </w:r>
          </w:p>
        </w:tc>
        <w:tc>
          <w:tcPr>
            <w:tcW w:w="3386" w:type="dxa"/>
            <w:shd w:val="clear" w:color="auto" w:fill="E7E6E6" w:themeFill="background2"/>
            <w:tcMar/>
            <w:vAlign w:val="center"/>
          </w:tcPr>
          <w:p w:rsidR="00D83AB4" w:rsidP="4A424328" w:rsidRDefault="00D83AB4" w14:paraId="62040894" w14:textId="1D1DDC75">
            <w:pPr>
              <w:pStyle w:val="Normal"/>
              <w:jc w:val="center"/>
            </w:pPr>
            <w:r w:rsidR="36CAEA69">
              <w:rPr/>
              <w:t>ASB</w:t>
            </w:r>
            <w:r w:rsidR="0DA973D0">
              <w:rPr/>
              <w:t>, n=</w:t>
            </w:r>
            <w:r w:rsidR="1A2C6AC1">
              <w:rPr/>
              <w:t>9</w:t>
            </w:r>
          </w:p>
        </w:tc>
      </w:tr>
      <w:tr w:rsidR="00D83AB4" w:rsidTr="64A621B0" w14:paraId="5004BCBB" w14:textId="77777777">
        <w:trPr>
          <w:trHeight w:val="300"/>
        </w:trPr>
        <w:tc>
          <w:tcPr>
            <w:tcW w:w="4374" w:type="dxa"/>
            <w:tcMar/>
          </w:tcPr>
          <w:p w:rsidR="00D83AB4" w:rsidP="0054648A" w:rsidRDefault="0054648A" w14:paraId="2B7C6D12" w14:textId="0E989853">
            <w:r>
              <w:t xml:space="preserve">Total </w:t>
            </w:r>
            <w:r w:rsidR="00D83AB4">
              <w:t>Antibiotic Duration</w:t>
            </w:r>
            <w:r>
              <w:t>; median (IQR)</w:t>
            </w:r>
          </w:p>
        </w:tc>
        <w:tc>
          <w:tcPr>
            <w:tcW w:w="3030" w:type="dxa"/>
            <w:tcMar/>
          </w:tcPr>
          <w:p w:rsidR="00D83AB4" w:rsidP="2AB6EE04" w:rsidRDefault="00D83AB4" w14:paraId="5F7117BD" w14:textId="774380C7">
            <w:pPr>
              <w:jc w:val="center"/>
            </w:pPr>
            <w:r w:rsidR="3DCD8F10">
              <w:rPr/>
              <w:t>7 days (</w:t>
            </w:r>
            <w:r w:rsidR="1C1856BB">
              <w:rPr/>
              <w:t>1</w:t>
            </w:r>
            <w:r w:rsidR="3DCD8F10">
              <w:rPr/>
              <w:t>-8)</w:t>
            </w:r>
          </w:p>
        </w:tc>
        <w:tc>
          <w:tcPr>
            <w:tcW w:w="3386" w:type="dxa"/>
            <w:tcMar/>
          </w:tcPr>
          <w:p w:rsidR="00D83AB4" w:rsidP="4A424328" w:rsidRDefault="00D83AB4" w14:paraId="30933AEF" w14:textId="4FF2CADE">
            <w:pPr>
              <w:jc w:val="center"/>
            </w:pPr>
            <w:r w:rsidR="36E2990B">
              <w:rPr/>
              <w:t>8</w:t>
            </w:r>
            <w:r w:rsidR="007106DA">
              <w:rPr/>
              <w:t xml:space="preserve"> days (</w:t>
            </w:r>
            <w:r w:rsidR="0BCE047F">
              <w:rPr/>
              <w:t>7</w:t>
            </w:r>
            <w:r w:rsidR="34AC7A47">
              <w:rPr/>
              <w:t>-</w:t>
            </w:r>
            <w:r w:rsidR="0B0377E5">
              <w:rPr/>
              <w:t>10</w:t>
            </w:r>
            <w:r w:rsidR="34AC7A47">
              <w:rPr/>
              <w:t>)</w:t>
            </w:r>
          </w:p>
        </w:tc>
      </w:tr>
      <w:tr w:rsidR="00D83AB4" w:rsidTr="64A621B0" w14:paraId="35A719C6" w14:textId="77777777">
        <w:trPr>
          <w:trHeight w:val="300"/>
        </w:trPr>
        <w:tc>
          <w:tcPr>
            <w:tcW w:w="4374" w:type="dxa"/>
            <w:tcMar/>
          </w:tcPr>
          <w:p w:rsidR="00D83AB4" w:rsidP="0054648A" w:rsidRDefault="00D83AB4" w14:paraId="6AF29741" w14:textId="1281754B">
            <w:r>
              <w:t>Number of Cases Receiving &gt;7 days</w:t>
            </w:r>
            <w:r w:rsidR="0054648A">
              <w:t>; n (%)</w:t>
            </w:r>
          </w:p>
        </w:tc>
        <w:tc>
          <w:tcPr>
            <w:tcW w:w="3030" w:type="dxa"/>
            <w:tcMar/>
          </w:tcPr>
          <w:p w:rsidR="00D83AB4" w:rsidP="2AB6EE04" w:rsidRDefault="00D83AB4" w14:paraId="77A17B71" w14:textId="16A08942">
            <w:pPr>
              <w:jc w:val="center"/>
            </w:pPr>
            <w:r w:rsidR="3A63A03F">
              <w:rPr/>
              <w:t>21</w:t>
            </w:r>
            <w:r w:rsidR="1085B69A">
              <w:rPr/>
              <w:t xml:space="preserve"> (</w:t>
            </w:r>
            <w:r w:rsidR="243305A5">
              <w:rPr/>
              <w:t>27</w:t>
            </w:r>
            <w:r w:rsidR="1085B69A">
              <w:rPr/>
              <w:t>)</w:t>
            </w:r>
          </w:p>
        </w:tc>
        <w:tc>
          <w:tcPr>
            <w:tcW w:w="3386" w:type="dxa"/>
            <w:tcMar/>
          </w:tcPr>
          <w:p w:rsidR="00D83AB4" w:rsidP="4A424328" w:rsidRDefault="00D83AB4" w14:paraId="4EA790C7" w14:textId="3D6F428D">
            <w:pPr>
              <w:jc w:val="center"/>
            </w:pPr>
            <w:r w:rsidR="5ED77C71">
              <w:rPr/>
              <w:t>5</w:t>
            </w:r>
            <w:r w:rsidR="77F0C125">
              <w:rPr/>
              <w:t xml:space="preserve"> (</w:t>
            </w:r>
            <w:r w:rsidR="33184BD4">
              <w:rPr/>
              <w:t>56</w:t>
            </w:r>
            <w:r w:rsidR="77F0C125">
              <w:rPr/>
              <w:t>)</w:t>
            </w:r>
          </w:p>
        </w:tc>
      </w:tr>
    </w:tbl>
    <w:p w:rsidR="00D83AB4" w:rsidP="0054648A" w:rsidRDefault="00D83AB4" w14:paraId="439CDEE4" w14:textId="79FD0A0E">
      <w:pPr>
        <w:spacing w:after="0"/>
      </w:pPr>
    </w:p>
    <w:tbl>
      <w:tblPr>
        <w:tblStyle w:val="TableGrid"/>
        <w:tblW w:w="10785" w:type="dxa"/>
        <w:tblLook w:val="04A0" w:firstRow="1" w:lastRow="0" w:firstColumn="1" w:lastColumn="0" w:noHBand="0" w:noVBand="1"/>
      </w:tblPr>
      <w:tblGrid>
        <w:gridCol w:w="4350"/>
        <w:gridCol w:w="3075"/>
        <w:gridCol w:w="3360"/>
      </w:tblGrid>
      <w:tr w:rsidR="0054648A" w:rsidTr="64A621B0" w14:paraId="736BF804" w14:textId="77777777">
        <w:trPr>
          <w:trHeight w:val="300"/>
        </w:trPr>
        <w:tc>
          <w:tcPr>
            <w:tcW w:w="4350" w:type="dxa"/>
            <w:shd w:val="clear" w:color="auto" w:fill="E7E6E6" w:themeFill="background2"/>
            <w:tcMar/>
            <w:vAlign w:val="bottom"/>
          </w:tcPr>
          <w:p w:rsidR="0054648A" w:rsidP="4A424328" w:rsidRDefault="0054648A" w14:paraId="544552E8" w14:textId="1635E351">
            <w:pPr>
              <w:jc w:val="left"/>
            </w:pPr>
            <w:r w:rsidR="437E129A">
              <w:rPr/>
              <w:t>Characteristics; n (%)</w:t>
            </w:r>
          </w:p>
        </w:tc>
        <w:tc>
          <w:tcPr>
            <w:tcW w:w="3075" w:type="dxa"/>
            <w:shd w:val="clear" w:color="auto" w:fill="E7E6E6" w:themeFill="background2"/>
            <w:tcMar/>
            <w:vAlign w:val="bottom"/>
          </w:tcPr>
          <w:p w:rsidR="0054648A" w:rsidP="4A424328" w:rsidRDefault="0054648A" w14:paraId="028A656D" w14:textId="6738A0EB">
            <w:pPr>
              <w:jc w:val="center"/>
            </w:pPr>
            <w:r w:rsidR="3ACC3CC0">
              <w:rPr/>
              <w:t>Total cases</w:t>
            </w:r>
            <w:r w:rsidR="088659BF">
              <w:rPr/>
              <w:t>, n=</w:t>
            </w:r>
            <w:r w:rsidR="61A976DD">
              <w:rPr/>
              <w:t>78</w:t>
            </w:r>
          </w:p>
        </w:tc>
        <w:tc>
          <w:tcPr>
            <w:tcW w:w="3360" w:type="dxa"/>
            <w:shd w:val="clear" w:color="auto" w:fill="E7E6E6" w:themeFill="background2"/>
            <w:tcMar/>
            <w:vAlign w:val="bottom"/>
          </w:tcPr>
          <w:p w:rsidR="0054648A" w:rsidP="4A424328" w:rsidRDefault="0054648A" w14:paraId="530B4BE8" w14:textId="0FC82824">
            <w:pPr>
              <w:jc w:val="center"/>
            </w:pPr>
            <w:r w:rsidR="1D21BE3A">
              <w:rPr/>
              <w:t>Treated ASB</w:t>
            </w:r>
            <w:r w:rsidR="088659BF">
              <w:rPr/>
              <w:t>, n=</w:t>
            </w:r>
            <w:r w:rsidR="70558B8E">
              <w:rPr/>
              <w:t>9</w:t>
            </w:r>
          </w:p>
        </w:tc>
      </w:tr>
      <w:tr w:rsidR="0054648A" w:rsidTr="64A621B0" w14:paraId="4ADA1F17" w14:textId="77777777">
        <w:trPr>
          <w:trHeight w:val="300"/>
        </w:trPr>
        <w:tc>
          <w:tcPr>
            <w:tcW w:w="4350" w:type="dxa"/>
            <w:tcMar/>
          </w:tcPr>
          <w:p w:rsidR="0054648A" w:rsidP="0054648A" w:rsidRDefault="0054648A" w14:paraId="1016B182" w14:textId="33C0FBC1">
            <w:r>
              <w:t>Setting</w:t>
            </w:r>
          </w:p>
        </w:tc>
        <w:tc>
          <w:tcPr>
            <w:tcW w:w="3075" w:type="dxa"/>
            <w:tcMar/>
          </w:tcPr>
          <w:p w:rsidR="0054648A" w:rsidP="0054648A" w:rsidRDefault="0054648A" w14:paraId="51A48C09" w14:textId="77777777"/>
        </w:tc>
        <w:tc>
          <w:tcPr>
            <w:tcW w:w="3360" w:type="dxa"/>
            <w:tcMar/>
          </w:tcPr>
          <w:p w:rsidR="0054648A" w:rsidP="0054648A" w:rsidRDefault="0054648A" w14:paraId="23609252" w14:textId="77777777"/>
        </w:tc>
      </w:tr>
      <w:tr w:rsidR="0054648A" w:rsidTr="64A621B0" w14:paraId="7B1FAF00" w14:textId="77777777">
        <w:trPr>
          <w:trHeight w:val="300"/>
        </w:trPr>
        <w:tc>
          <w:tcPr>
            <w:tcW w:w="4350" w:type="dxa"/>
            <w:tcMar/>
          </w:tcPr>
          <w:p w:rsidR="0054648A" w:rsidP="0054648A" w:rsidRDefault="0054648A" w14:paraId="2CE7A440" w14:textId="1779CBC4">
            <w:pPr>
              <w:ind w:left="330"/>
            </w:pPr>
            <w:r>
              <w:t>ED, then admitted</w:t>
            </w:r>
          </w:p>
        </w:tc>
        <w:tc>
          <w:tcPr>
            <w:tcW w:w="3075" w:type="dxa"/>
            <w:tcMar/>
          </w:tcPr>
          <w:p w:rsidR="0054648A" w:rsidP="2AB6EE04" w:rsidRDefault="0054648A" w14:paraId="4D94FE7F" w14:textId="7134BA86">
            <w:pPr>
              <w:jc w:val="center"/>
            </w:pPr>
            <w:r w:rsidR="11A6EB14">
              <w:rPr/>
              <w:t>3</w:t>
            </w:r>
            <w:r w:rsidR="659C3B38">
              <w:rPr/>
              <w:t xml:space="preserve"> (</w:t>
            </w:r>
            <w:r w:rsidR="2F9E42DE">
              <w:rPr/>
              <w:t>4</w:t>
            </w:r>
            <w:r w:rsidR="659C3B38">
              <w:rPr/>
              <w:t>)</w:t>
            </w:r>
          </w:p>
        </w:tc>
        <w:tc>
          <w:tcPr>
            <w:tcW w:w="3360" w:type="dxa"/>
            <w:tcMar/>
          </w:tcPr>
          <w:p w:rsidR="0054648A" w:rsidP="4A424328" w:rsidRDefault="0054648A" w14:paraId="69C9BB34" w14:textId="33375CED">
            <w:pPr>
              <w:jc w:val="center"/>
            </w:pPr>
            <w:r w:rsidR="18D90610">
              <w:rPr/>
              <w:t>1</w:t>
            </w:r>
            <w:r w:rsidR="7B021882">
              <w:rPr/>
              <w:t xml:space="preserve"> (</w:t>
            </w:r>
            <w:r w:rsidR="4D291F4D">
              <w:rPr/>
              <w:t>11</w:t>
            </w:r>
            <w:r w:rsidR="7B021882">
              <w:rPr/>
              <w:t>)</w:t>
            </w:r>
          </w:p>
        </w:tc>
      </w:tr>
      <w:tr w:rsidR="0054648A" w:rsidTr="64A621B0" w14:paraId="6A04903F" w14:textId="77777777">
        <w:trPr>
          <w:trHeight w:val="300"/>
        </w:trPr>
        <w:tc>
          <w:tcPr>
            <w:tcW w:w="4350" w:type="dxa"/>
            <w:tcMar/>
          </w:tcPr>
          <w:p w:rsidR="0054648A" w:rsidP="0054648A" w:rsidRDefault="0054648A" w14:paraId="14084930" w14:textId="2190ED77">
            <w:pPr>
              <w:ind w:left="330"/>
            </w:pPr>
            <w:r>
              <w:t>ED, then discharged</w:t>
            </w:r>
          </w:p>
        </w:tc>
        <w:tc>
          <w:tcPr>
            <w:tcW w:w="3075" w:type="dxa"/>
            <w:tcMar/>
          </w:tcPr>
          <w:p w:rsidR="0054648A" w:rsidP="2AB6EE04" w:rsidRDefault="0054648A" w14:paraId="1CEC7C7F" w14:textId="5928F642">
            <w:pPr>
              <w:jc w:val="center"/>
            </w:pPr>
            <w:r w:rsidR="4B9C560D">
              <w:rPr/>
              <w:t>30</w:t>
            </w:r>
            <w:r w:rsidR="10A17BF1">
              <w:rPr/>
              <w:t xml:space="preserve"> (</w:t>
            </w:r>
            <w:r w:rsidR="006E86F8">
              <w:rPr/>
              <w:t>38</w:t>
            </w:r>
            <w:r w:rsidR="10A17BF1">
              <w:rPr/>
              <w:t>)</w:t>
            </w:r>
          </w:p>
        </w:tc>
        <w:tc>
          <w:tcPr>
            <w:tcW w:w="3360" w:type="dxa"/>
            <w:tcMar/>
          </w:tcPr>
          <w:p w:rsidR="0054648A" w:rsidP="4A424328" w:rsidRDefault="0054648A" w14:paraId="0F55CF76" w14:textId="234FB312">
            <w:pPr>
              <w:jc w:val="center"/>
            </w:pPr>
            <w:r w:rsidR="6FA117E3">
              <w:rPr/>
              <w:t>5</w:t>
            </w:r>
            <w:r w:rsidR="28107557">
              <w:rPr/>
              <w:t xml:space="preserve"> (</w:t>
            </w:r>
            <w:r w:rsidR="05FDB5F6">
              <w:rPr/>
              <w:t>56</w:t>
            </w:r>
            <w:r w:rsidR="28107557">
              <w:rPr/>
              <w:t>)</w:t>
            </w:r>
          </w:p>
        </w:tc>
      </w:tr>
      <w:tr w:rsidR="0054648A" w:rsidTr="64A621B0" w14:paraId="176295CD" w14:textId="77777777">
        <w:trPr>
          <w:trHeight w:val="300"/>
        </w:trPr>
        <w:tc>
          <w:tcPr>
            <w:tcW w:w="4350" w:type="dxa"/>
            <w:tcMar/>
          </w:tcPr>
          <w:p w:rsidR="0054648A" w:rsidP="0054648A" w:rsidRDefault="0054648A" w14:paraId="372C7D63" w14:textId="106363C2">
            <w:pPr>
              <w:ind w:left="330"/>
            </w:pPr>
            <w:r>
              <w:t>Other</w:t>
            </w:r>
          </w:p>
        </w:tc>
        <w:tc>
          <w:tcPr>
            <w:tcW w:w="3075" w:type="dxa"/>
            <w:tcMar/>
          </w:tcPr>
          <w:p w:rsidR="0054648A" w:rsidP="2AB6EE04" w:rsidRDefault="0054648A" w14:paraId="40D31834" w14:textId="31FDBE30">
            <w:pPr>
              <w:jc w:val="center"/>
            </w:pPr>
            <w:r w:rsidR="5F605912">
              <w:rPr/>
              <w:t>45</w:t>
            </w:r>
            <w:r w:rsidR="34EF0C7B">
              <w:rPr/>
              <w:t xml:space="preserve"> (</w:t>
            </w:r>
            <w:r w:rsidR="3259F27F">
              <w:rPr/>
              <w:t>58</w:t>
            </w:r>
            <w:r w:rsidR="34EF0C7B">
              <w:rPr/>
              <w:t>)</w:t>
            </w:r>
          </w:p>
        </w:tc>
        <w:tc>
          <w:tcPr>
            <w:tcW w:w="3360" w:type="dxa"/>
            <w:tcMar/>
          </w:tcPr>
          <w:p w:rsidR="0054648A" w:rsidP="4A424328" w:rsidRDefault="0054648A" w14:paraId="05152615" w14:textId="43DFDBEE">
            <w:pPr>
              <w:jc w:val="center"/>
            </w:pPr>
            <w:r w:rsidR="5EA82269">
              <w:rPr/>
              <w:t>3</w:t>
            </w:r>
            <w:r w:rsidR="35D35209">
              <w:rPr/>
              <w:t xml:space="preserve"> (</w:t>
            </w:r>
            <w:r w:rsidR="6E9F66DA">
              <w:rPr/>
              <w:t>33</w:t>
            </w:r>
            <w:r w:rsidR="35D35209">
              <w:rPr/>
              <w:t>)</w:t>
            </w:r>
          </w:p>
        </w:tc>
      </w:tr>
      <w:tr w:rsidR="0054648A" w:rsidTr="64A621B0" w14:paraId="62DF785B" w14:textId="77777777">
        <w:trPr>
          <w:trHeight w:val="300"/>
        </w:trPr>
        <w:tc>
          <w:tcPr>
            <w:tcW w:w="4350" w:type="dxa"/>
            <w:tcMar/>
          </w:tcPr>
          <w:p w:rsidR="0054648A" w:rsidP="0054648A" w:rsidRDefault="0054648A" w14:paraId="75A44A9D" w14:textId="7C4D17B2">
            <w:r>
              <w:t>From reflex test</w:t>
            </w:r>
          </w:p>
        </w:tc>
        <w:tc>
          <w:tcPr>
            <w:tcW w:w="3075" w:type="dxa"/>
            <w:tcMar/>
          </w:tcPr>
          <w:p w:rsidR="0054648A" w:rsidP="2AB6EE04" w:rsidRDefault="0054648A" w14:paraId="3ACF58AE" w14:textId="71868A23">
            <w:pPr>
              <w:jc w:val="center"/>
            </w:pPr>
            <w:r w:rsidR="3B630B62">
              <w:rPr/>
              <w:t>26</w:t>
            </w:r>
            <w:r w:rsidR="02585394">
              <w:rPr/>
              <w:t xml:space="preserve"> (</w:t>
            </w:r>
            <w:r w:rsidR="0DD7E24F">
              <w:rPr/>
              <w:t>33</w:t>
            </w:r>
            <w:r w:rsidR="02585394">
              <w:rPr/>
              <w:t>)</w:t>
            </w:r>
          </w:p>
        </w:tc>
        <w:tc>
          <w:tcPr>
            <w:tcW w:w="3360" w:type="dxa"/>
            <w:tcMar/>
          </w:tcPr>
          <w:p w:rsidR="0054648A" w:rsidP="4A424328" w:rsidRDefault="0054648A" w14:paraId="236488C3" w14:textId="6D5FB1D4">
            <w:pPr>
              <w:jc w:val="center"/>
            </w:pPr>
            <w:r w:rsidR="6DFE9524">
              <w:rPr/>
              <w:t>8</w:t>
            </w:r>
            <w:r w:rsidR="07CCB2FC">
              <w:rPr/>
              <w:t xml:space="preserve"> (8</w:t>
            </w:r>
            <w:r w:rsidR="67259F27">
              <w:rPr/>
              <w:t>9</w:t>
            </w:r>
            <w:r w:rsidR="07CCB2FC">
              <w:rPr/>
              <w:t>)</w:t>
            </w:r>
          </w:p>
        </w:tc>
      </w:tr>
      <w:tr w:rsidR="0054648A" w:rsidTr="64A621B0" w14:paraId="17307677" w14:textId="77777777">
        <w:trPr>
          <w:trHeight w:val="300"/>
        </w:trPr>
        <w:tc>
          <w:tcPr>
            <w:tcW w:w="4350" w:type="dxa"/>
            <w:tcMar/>
          </w:tcPr>
          <w:p w:rsidR="0054648A" w:rsidP="0054648A" w:rsidRDefault="0054648A" w14:paraId="7C0F537D" w14:textId="33DB3CEF">
            <w:r>
              <w:t>Men</w:t>
            </w:r>
          </w:p>
        </w:tc>
        <w:tc>
          <w:tcPr>
            <w:tcW w:w="3075" w:type="dxa"/>
            <w:tcMar/>
          </w:tcPr>
          <w:p w:rsidR="0054648A" w:rsidP="2AB6EE04" w:rsidRDefault="0054648A" w14:paraId="7302ED06" w14:textId="0E0EFF68">
            <w:pPr>
              <w:jc w:val="center"/>
            </w:pPr>
            <w:r w:rsidR="2F8F8535">
              <w:rPr/>
              <w:t>16</w:t>
            </w:r>
            <w:r w:rsidR="7FE512C0">
              <w:rPr/>
              <w:t xml:space="preserve"> (2</w:t>
            </w:r>
            <w:r w:rsidR="06D51D5C">
              <w:rPr/>
              <w:t>1</w:t>
            </w:r>
            <w:r w:rsidR="7FE512C0">
              <w:rPr/>
              <w:t>)</w:t>
            </w:r>
          </w:p>
        </w:tc>
        <w:tc>
          <w:tcPr>
            <w:tcW w:w="3360" w:type="dxa"/>
            <w:tcMar/>
          </w:tcPr>
          <w:p w:rsidR="0054648A" w:rsidP="4A424328" w:rsidRDefault="0054648A" w14:paraId="20AC9081" w14:textId="1290CFE3">
            <w:pPr>
              <w:jc w:val="center"/>
            </w:pPr>
            <w:r w:rsidR="6DD6ACB4">
              <w:rPr/>
              <w:t>6</w:t>
            </w:r>
            <w:r w:rsidR="400CE32E">
              <w:rPr/>
              <w:t xml:space="preserve"> (</w:t>
            </w:r>
            <w:r w:rsidR="3E89EBF7">
              <w:rPr/>
              <w:t>67</w:t>
            </w:r>
            <w:r w:rsidR="400CE32E">
              <w:rPr/>
              <w:t>)</w:t>
            </w:r>
          </w:p>
        </w:tc>
      </w:tr>
      <w:tr w:rsidR="00270AB7" w:rsidTr="64A621B0" w14:paraId="1145CB44" w14:textId="77777777">
        <w:trPr>
          <w:trHeight w:val="300"/>
        </w:trPr>
        <w:tc>
          <w:tcPr>
            <w:tcW w:w="4350" w:type="dxa"/>
            <w:tcMar/>
          </w:tcPr>
          <w:p w:rsidR="00270AB7" w:rsidP="0054648A" w:rsidRDefault="00270AB7" w14:paraId="6911954B" w14:textId="07676E2F">
            <w:r w:rsidR="00270AB7">
              <w:rPr/>
              <w:t>Age</w:t>
            </w:r>
            <w:r w:rsidR="2FFD321E">
              <w:rPr/>
              <w:t>, median y</w:t>
            </w:r>
          </w:p>
        </w:tc>
        <w:tc>
          <w:tcPr>
            <w:tcW w:w="3075" w:type="dxa"/>
            <w:tcMar/>
          </w:tcPr>
          <w:p w:rsidR="00270AB7" w:rsidP="2AB6EE04" w:rsidRDefault="00270AB7" w14:paraId="62994FC3" w14:textId="69000F38">
            <w:pPr>
              <w:jc w:val="center"/>
            </w:pPr>
            <w:r w:rsidR="1AB57DFB">
              <w:rPr/>
              <w:t>65</w:t>
            </w:r>
          </w:p>
        </w:tc>
        <w:tc>
          <w:tcPr>
            <w:tcW w:w="3360" w:type="dxa"/>
            <w:tcMar/>
          </w:tcPr>
          <w:p w:rsidR="00270AB7" w:rsidP="64A621B0" w:rsidRDefault="00270AB7" w14:paraId="4B51841B" w14:textId="157F0C38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="2CE134F6">
              <w:rPr/>
              <w:t>65</w:t>
            </w:r>
          </w:p>
        </w:tc>
      </w:tr>
      <w:tr w:rsidR="0054648A" w:rsidTr="64A621B0" w14:paraId="55D6006F" w14:textId="77777777">
        <w:trPr>
          <w:trHeight w:val="300"/>
        </w:trPr>
        <w:tc>
          <w:tcPr>
            <w:tcW w:w="4350" w:type="dxa"/>
            <w:tcMar/>
          </w:tcPr>
          <w:p w:rsidR="0054648A" w:rsidP="0054648A" w:rsidRDefault="0054648A" w14:paraId="5B245BFB" w14:textId="64F3AD2F">
            <w:r>
              <w:t>Chronic catheter use</w:t>
            </w:r>
          </w:p>
        </w:tc>
        <w:tc>
          <w:tcPr>
            <w:tcW w:w="3075" w:type="dxa"/>
            <w:tcMar/>
          </w:tcPr>
          <w:p w:rsidR="0054648A" w:rsidP="2AB6EE04" w:rsidRDefault="0054648A" w14:paraId="1CE9A100" w14:textId="20EEC3DC">
            <w:pPr>
              <w:jc w:val="center"/>
            </w:pPr>
            <w:r w:rsidR="44DB348B">
              <w:rPr/>
              <w:t>5</w:t>
            </w:r>
            <w:r w:rsidR="0B5D7F4F">
              <w:rPr/>
              <w:t xml:space="preserve"> (6)</w:t>
            </w:r>
          </w:p>
        </w:tc>
        <w:tc>
          <w:tcPr>
            <w:tcW w:w="3360" w:type="dxa"/>
            <w:tcMar/>
          </w:tcPr>
          <w:p w:rsidR="0054648A" w:rsidP="4A424328" w:rsidRDefault="0054648A" w14:paraId="39B452B7" w14:textId="489C943D">
            <w:pPr>
              <w:jc w:val="center"/>
            </w:pPr>
            <w:r w:rsidR="437AD4FE">
              <w:rPr/>
              <w:t>2</w:t>
            </w:r>
            <w:r w:rsidR="12D16CC1">
              <w:rPr/>
              <w:t xml:space="preserve"> (</w:t>
            </w:r>
            <w:r w:rsidR="58B7E51B">
              <w:rPr/>
              <w:t>22</w:t>
            </w:r>
            <w:r w:rsidR="12D16CC1">
              <w:rPr/>
              <w:t>)</w:t>
            </w:r>
          </w:p>
        </w:tc>
      </w:tr>
      <w:tr w:rsidR="0054648A" w:rsidTr="64A621B0" w14:paraId="5B9AE2AF" w14:textId="77777777">
        <w:trPr>
          <w:trHeight w:val="300"/>
        </w:trPr>
        <w:tc>
          <w:tcPr>
            <w:tcW w:w="4350" w:type="dxa"/>
            <w:tcBorders>
              <w:bottom w:val="single" w:color="auto" w:sz="4" w:space="0"/>
            </w:tcBorders>
            <w:tcMar/>
          </w:tcPr>
          <w:p w:rsidR="0054648A" w:rsidP="0054648A" w:rsidRDefault="0054648A" w14:paraId="6F64261E" w14:textId="4755CAB0">
            <w:r>
              <w:t>Chronic</w:t>
            </w:r>
            <w:r w:rsidR="000B627B">
              <w:t xml:space="preserve"> urinary</w:t>
            </w:r>
            <w:r>
              <w:t xml:space="preserve"> retention</w:t>
            </w:r>
          </w:p>
        </w:tc>
        <w:tc>
          <w:tcPr>
            <w:tcW w:w="3075" w:type="dxa"/>
            <w:tcBorders>
              <w:bottom w:val="single" w:color="auto" w:sz="4" w:space="0"/>
            </w:tcBorders>
            <w:tcMar/>
          </w:tcPr>
          <w:p w:rsidR="0054648A" w:rsidP="2AB6EE04" w:rsidRDefault="0054648A" w14:paraId="70174B00" w14:textId="13AE8FBA">
            <w:pPr>
              <w:jc w:val="center"/>
            </w:pPr>
            <w:r w:rsidR="2D24DE1F">
              <w:rPr/>
              <w:t>4</w:t>
            </w:r>
            <w:r w:rsidR="5F06445A">
              <w:rPr/>
              <w:t xml:space="preserve"> (</w:t>
            </w:r>
            <w:r w:rsidR="5D55CF7B">
              <w:rPr/>
              <w:t>5</w:t>
            </w:r>
            <w:r w:rsidR="5F06445A">
              <w:rPr/>
              <w:t>)</w:t>
            </w:r>
          </w:p>
        </w:tc>
        <w:tc>
          <w:tcPr>
            <w:tcW w:w="3360" w:type="dxa"/>
            <w:tcBorders>
              <w:bottom w:val="single" w:color="auto" w:sz="4" w:space="0"/>
            </w:tcBorders>
            <w:tcMar/>
          </w:tcPr>
          <w:p w:rsidR="0054648A" w:rsidP="4A424328" w:rsidRDefault="0054648A" w14:paraId="113C9132" w14:textId="39B9B111">
            <w:pPr>
              <w:jc w:val="center"/>
            </w:pPr>
            <w:r w:rsidR="3028CBDC">
              <w:rPr/>
              <w:t>1</w:t>
            </w:r>
            <w:r w:rsidR="4E4B9B2E">
              <w:rPr/>
              <w:t xml:space="preserve"> (</w:t>
            </w:r>
            <w:r w:rsidR="2A42FEE7">
              <w:rPr/>
              <w:t>11</w:t>
            </w:r>
            <w:r w:rsidR="4E4B9B2E">
              <w:rPr/>
              <w:t>)</w:t>
            </w:r>
          </w:p>
        </w:tc>
      </w:tr>
      <w:tr w:rsidR="0054648A" w:rsidTr="64A621B0" w14:paraId="4D605BCD" w14:textId="77777777">
        <w:trPr>
          <w:trHeight w:val="300"/>
        </w:trPr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4648A" w:rsidP="0054648A" w:rsidRDefault="0054648A" w14:paraId="44D32590" w14:textId="3D64CB26">
            <w:r>
              <w:t>Altered mental status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4648A" w:rsidP="2AB6EE04" w:rsidRDefault="0054648A" w14:paraId="7354E717" w14:textId="0DB247C3">
            <w:pPr>
              <w:jc w:val="center"/>
            </w:pPr>
            <w:r w:rsidR="3597F5D3">
              <w:rPr/>
              <w:t>1</w:t>
            </w:r>
            <w:r w:rsidR="3DAFDF76">
              <w:rPr/>
              <w:t xml:space="preserve"> (</w:t>
            </w:r>
            <w:r w:rsidR="34844B35">
              <w:rPr/>
              <w:t>1</w:t>
            </w:r>
            <w:r w:rsidR="3DAFDF76">
              <w:rPr/>
              <w:t>)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4648A" w:rsidP="4A424328" w:rsidRDefault="0054648A" w14:paraId="03EA44DC" w14:textId="7760895E">
            <w:pPr>
              <w:jc w:val="center"/>
            </w:pPr>
            <w:r w:rsidR="1EF8B57C">
              <w:rPr/>
              <w:t>1</w:t>
            </w:r>
            <w:r w:rsidR="36E9250E">
              <w:rPr/>
              <w:t xml:space="preserve"> (1</w:t>
            </w:r>
            <w:r w:rsidR="3923552F">
              <w:rPr/>
              <w:t>1</w:t>
            </w:r>
            <w:r w:rsidR="36E9250E">
              <w:rPr/>
              <w:t>)</w:t>
            </w:r>
          </w:p>
        </w:tc>
      </w:tr>
    </w:tbl>
    <w:p w:rsidR="0054648A" w:rsidP="0054648A" w:rsidRDefault="0054648A" w14:paraId="7B77BA63" w14:textId="1315F4D5">
      <w:pPr>
        <w:spacing w:after="0"/>
      </w:pPr>
    </w:p>
    <w:p w:rsidR="063E7CA8" w:rsidP="063E7CA8" w:rsidRDefault="063E7CA8" w14:paraId="2C131EEB" w14:textId="17FF39B6">
      <w:pPr>
        <w:spacing w:after="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A324284" w:rsidP="063E7CA8" w:rsidRDefault="0A324284" w14:paraId="09078189" w14:textId="3FE5EE54">
      <w:pPr>
        <w:spacing w:after="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63E7CA8" w:rsidR="0A32428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Key and Definitions</w:t>
      </w:r>
      <w:r w:rsidRPr="063E7CA8" w:rsidR="0A32428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</w:t>
      </w:r>
    </w:p>
    <w:p w:rsidR="063E7CA8" w:rsidP="063E7CA8" w:rsidRDefault="063E7CA8" w14:paraId="3A7392D7" w14:textId="03854A81">
      <w:pPr>
        <w:spacing w:after="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A324284" w:rsidP="063E7CA8" w:rsidRDefault="0A324284" w14:paraId="77DCE805" w14:textId="7C086202">
      <w:pPr>
        <w:pStyle w:val="ListParagraph"/>
        <w:numPr>
          <w:ilvl w:val="0"/>
          <w:numId w:val="2"/>
        </w:numPr>
        <w:spacing w:after="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63E7CA8" w:rsidR="0A32428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Positive urine culture</w:t>
      </w:r>
      <w:r w:rsidRPr="063E7CA8" w:rsidR="0A32428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 urine culture showing ≥100,000 CFU/mL of one or more bacteria. Includes ≥100,000 CFU/mL of mixed flora.</w:t>
      </w:r>
    </w:p>
    <w:p w:rsidR="0A324284" w:rsidP="063E7CA8" w:rsidRDefault="0A324284" w14:paraId="30089473" w14:textId="574D79AE">
      <w:pPr>
        <w:pStyle w:val="ListParagraph"/>
        <w:numPr>
          <w:ilvl w:val="0"/>
          <w:numId w:val="2"/>
        </w:numPr>
        <w:spacing w:after="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63E7CA8" w:rsidR="0A32428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Prevalence of ASB</w:t>
      </w:r>
      <w:r w:rsidRPr="063E7CA8" w:rsidR="0A32428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 Positive urine culture showing ≥100,000 CFU/mL of one or more bacteria in the absence of signs or symptoms attributable to urinary tract infection (using various definitions below). Includes ≥100,000 CFU/mL of mixed flora.</w:t>
      </w:r>
    </w:p>
    <w:p w:rsidR="0A324284" w:rsidP="063E7CA8" w:rsidRDefault="0A324284" w14:paraId="1F74C3DD" w14:textId="1E275037">
      <w:pPr>
        <w:pStyle w:val="ListParagraph"/>
        <w:numPr>
          <w:ilvl w:val="1"/>
          <w:numId w:val="2"/>
        </w:numPr>
        <w:spacing w:after="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63E7CA8" w:rsidR="0A32428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Signs or symptoms of UTI includes: </w:t>
      </w:r>
    </w:p>
    <w:p w:rsidR="0A324284" w:rsidP="063E7CA8" w:rsidRDefault="0A324284" w14:paraId="733CD19B" w14:textId="6225B3D4">
      <w:pPr>
        <w:pStyle w:val="ListParagraph"/>
        <w:numPr>
          <w:ilvl w:val="2"/>
          <w:numId w:val="2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063E7CA8" w:rsidR="0A32428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1"/>
          <w:szCs w:val="21"/>
          <w:u w:val="none"/>
          <w:lang w:val="en-US"/>
        </w:rPr>
        <w:t>Fever (&gt;38</w:t>
      </w:r>
      <w:r w:rsidRPr="063E7CA8" w:rsidR="0A32428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33D47"/>
          <w:sz w:val="21"/>
          <w:szCs w:val="21"/>
          <w:u w:val="none"/>
          <w:lang w:val="en-US"/>
        </w:rPr>
        <w:t>°</w:t>
      </w:r>
      <w:r w:rsidRPr="063E7CA8" w:rsidR="0A32428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1"/>
          <w:szCs w:val="21"/>
          <w:u w:val="none"/>
          <w:lang w:val="en-US"/>
        </w:rPr>
        <w:t>C)</w:t>
      </w:r>
    </w:p>
    <w:p w:rsidR="0A324284" w:rsidP="063E7CA8" w:rsidRDefault="0A324284" w14:paraId="55738C34" w14:textId="7BDA4F1F">
      <w:pPr>
        <w:pStyle w:val="ListParagraph"/>
        <w:numPr>
          <w:ilvl w:val="2"/>
          <w:numId w:val="2"/>
        </w:numPr>
        <w:spacing w:after="160" w:line="240" w:lineRule="exact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063E7CA8" w:rsidR="0A32428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1"/>
          <w:szCs w:val="21"/>
          <w:u w:val="none"/>
          <w:lang w:val="en-US"/>
        </w:rPr>
        <w:t>Suprapubic tenderness</w:t>
      </w:r>
    </w:p>
    <w:p w:rsidR="0A324284" w:rsidP="063E7CA8" w:rsidRDefault="0A324284" w14:paraId="65DD91C6" w14:textId="55B7E288">
      <w:pPr>
        <w:pStyle w:val="ListParagraph"/>
        <w:numPr>
          <w:ilvl w:val="2"/>
          <w:numId w:val="2"/>
        </w:numPr>
        <w:spacing w:after="160" w:line="240" w:lineRule="exact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063E7CA8" w:rsidR="0A32428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1"/>
          <w:szCs w:val="21"/>
          <w:u w:val="none"/>
          <w:lang w:val="en-US"/>
        </w:rPr>
        <w:t>Costovertebral angle pain or tenderness</w:t>
      </w:r>
    </w:p>
    <w:p w:rsidR="0A324284" w:rsidP="063E7CA8" w:rsidRDefault="0A324284" w14:paraId="419C963C" w14:textId="1413B318">
      <w:pPr>
        <w:pStyle w:val="ListParagraph"/>
        <w:numPr>
          <w:ilvl w:val="2"/>
          <w:numId w:val="2"/>
        </w:numPr>
        <w:spacing w:after="160" w:line="240" w:lineRule="exact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063E7CA8" w:rsidR="0A32428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1"/>
          <w:szCs w:val="21"/>
          <w:u w:val="none"/>
          <w:lang w:val="en-US"/>
        </w:rPr>
        <w:t xml:space="preserve">Urinary urgency </w:t>
      </w:r>
    </w:p>
    <w:p w:rsidR="0A324284" w:rsidP="063E7CA8" w:rsidRDefault="0A324284" w14:paraId="7F12FF09" w14:textId="69AC7D62">
      <w:pPr>
        <w:pStyle w:val="ListParagraph"/>
        <w:numPr>
          <w:ilvl w:val="2"/>
          <w:numId w:val="2"/>
        </w:numPr>
        <w:spacing w:after="160" w:line="240" w:lineRule="exact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063E7CA8" w:rsidR="0A32428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1"/>
          <w:szCs w:val="21"/>
          <w:u w:val="none"/>
          <w:lang w:val="en-US"/>
        </w:rPr>
        <w:t xml:space="preserve">Urinary frequency </w:t>
      </w:r>
    </w:p>
    <w:p w:rsidR="0A324284" w:rsidP="063E7CA8" w:rsidRDefault="0A324284" w14:paraId="55968BA1" w14:textId="7876CD9A">
      <w:pPr>
        <w:pStyle w:val="ListParagraph"/>
        <w:numPr>
          <w:ilvl w:val="2"/>
          <w:numId w:val="2"/>
        </w:numPr>
        <w:spacing w:after="160" w:line="240" w:lineRule="exact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063E7CA8" w:rsidR="0A32428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1"/>
          <w:szCs w:val="21"/>
          <w:u w:val="none"/>
          <w:lang w:val="en-US"/>
        </w:rPr>
        <w:t>Dysuria</w:t>
      </w:r>
    </w:p>
    <w:p w:rsidR="0A324284" w:rsidP="063E7CA8" w:rsidRDefault="0A324284" w14:paraId="4CFD376B" w14:textId="62FF9695">
      <w:pPr>
        <w:pStyle w:val="ListParagraph"/>
        <w:numPr>
          <w:ilvl w:val="2"/>
          <w:numId w:val="2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63E7CA8" w:rsidR="0A32428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Hematuria</w:t>
      </w:r>
    </w:p>
    <w:p w:rsidR="0A324284" w:rsidP="063E7CA8" w:rsidRDefault="0A324284" w14:paraId="7F21874B" w14:textId="6C1F02CD">
      <w:pPr>
        <w:pStyle w:val="ListParagraph"/>
        <w:numPr>
          <w:ilvl w:val="2"/>
          <w:numId w:val="2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63E7CA8" w:rsidR="0A32428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AMS PLUS a systemic sign of possible infection</w:t>
      </w:r>
    </w:p>
    <w:p w:rsidR="0A324284" w:rsidP="063E7CA8" w:rsidRDefault="0A324284" w14:paraId="17AC3B12" w14:textId="3BE5320D">
      <w:pPr>
        <w:pStyle w:val="ListParagraph"/>
        <w:numPr>
          <w:ilvl w:val="3"/>
          <w:numId w:val="2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63E7CA8" w:rsidR="0A32428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Peripheral leukocytosis &gt;10 000 cells/mm3</w:t>
      </w:r>
    </w:p>
    <w:p w:rsidR="0A324284" w:rsidP="063E7CA8" w:rsidRDefault="0A324284" w14:paraId="51A164C2" w14:textId="2AC0311D">
      <w:pPr>
        <w:pStyle w:val="ListParagraph"/>
        <w:numPr>
          <w:ilvl w:val="3"/>
          <w:numId w:val="2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63E7CA8" w:rsidR="0A32428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Systolic blood pressure &lt;90 mm Hg</w:t>
      </w:r>
    </w:p>
    <w:p w:rsidR="0A324284" w:rsidP="063E7CA8" w:rsidRDefault="0A324284" w14:paraId="102AB405" w14:textId="0BC3B40F">
      <w:pPr>
        <w:pStyle w:val="ListParagraph"/>
        <w:numPr>
          <w:ilvl w:val="0"/>
          <w:numId w:val="2"/>
        </w:numPr>
        <w:spacing w:after="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63E7CA8" w:rsidR="0A32428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Treatment rate of ASB</w:t>
      </w:r>
      <w:r w:rsidRPr="063E7CA8" w:rsidR="0A32428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 antibiotic treatment for ASB</w:t>
      </w:r>
    </w:p>
    <w:p w:rsidR="063E7CA8" w:rsidP="063E7CA8" w:rsidRDefault="063E7CA8" w14:paraId="42CCE128" w14:textId="17AA7AD6">
      <w:pPr>
        <w:pStyle w:val="Normal"/>
        <w:spacing w:after="0"/>
      </w:pPr>
    </w:p>
    <w:sectPr w:rsidR="00270AB7" w:rsidSect="00F551A4">
      <w:pgSz w:w="12240" w:h="15840" w:orient="portrait"/>
      <w:pgMar w:top="720" w:right="720" w:bottom="720" w:left="720" w:header="720" w:footer="720" w:gutter="0"/>
      <w:cols w:space="720"/>
      <w:docGrid w:linePitch="360"/>
      <w:headerReference w:type="default" r:id="Rfd916fcecd394bb3"/>
      <w:footerReference w:type="default" r:id="R496301ccf24e445a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4A424328" w:rsidTr="4A424328" w14:paraId="7DE98C70">
      <w:trPr>
        <w:trHeight w:val="300"/>
      </w:trPr>
      <w:tc>
        <w:tcPr>
          <w:tcW w:w="3600" w:type="dxa"/>
          <w:tcMar/>
        </w:tcPr>
        <w:p w:rsidR="4A424328" w:rsidP="4A424328" w:rsidRDefault="4A424328" w14:paraId="356DD660" w14:textId="18314CE2">
          <w:pPr>
            <w:pStyle w:val="Header"/>
            <w:bidi w:val="0"/>
            <w:ind w:left="-115"/>
            <w:jc w:val="left"/>
          </w:pPr>
          <w:r w:rsidR="4A424328">
            <w:rPr/>
            <w:t>Utilizing data submitted up to 1/25/23</w:t>
          </w:r>
        </w:p>
      </w:tc>
      <w:tc>
        <w:tcPr>
          <w:tcW w:w="3600" w:type="dxa"/>
          <w:tcMar/>
        </w:tcPr>
        <w:p w:rsidR="4A424328" w:rsidP="4A424328" w:rsidRDefault="4A424328" w14:paraId="0D81D725" w14:textId="6DA7C454">
          <w:pPr>
            <w:pStyle w:val="Header"/>
            <w:bidi w:val="0"/>
            <w:jc w:val="center"/>
          </w:pPr>
        </w:p>
      </w:tc>
      <w:tc>
        <w:tcPr>
          <w:tcW w:w="3600" w:type="dxa"/>
          <w:tcMar/>
        </w:tcPr>
        <w:p w:rsidR="4A424328" w:rsidP="4A424328" w:rsidRDefault="4A424328" w14:paraId="72FE8E7E" w14:textId="4D6B793F">
          <w:pPr>
            <w:pStyle w:val="Header"/>
            <w:bidi w:val="0"/>
            <w:ind w:right="-115"/>
            <w:jc w:val="right"/>
          </w:pPr>
        </w:p>
      </w:tc>
    </w:tr>
  </w:tbl>
  <w:p w:rsidR="4A424328" w:rsidP="4A424328" w:rsidRDefault="4A424328" w14:paraId="73B61063" w14:textId="1F242DC7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4A424328" w:rsidTr="4A424328" w14:paraId="4327DA47">
      <w:trPr>
        <w:trHeight w:val="300"/>
      </w:trPr>
      <w:tc>
        <w:tcPr>
          <w:tcW w:w="3600" w:type="dxa"/>
          <w:tcMar/>
        </w:tcPr>
        <w:p w:rsidR="4A424328" w:rsidP="4A424328" w:rsidRDefault="4A424328" w14:paraId="1A3ED15F" w14:textId="3352ECD5">
          <w:pPr>
            <w:pStyle w:val="Header"/>
            <w:bidi w:val="0"/>
            <w:ind w:left="-115"/>
            <w:jc w:val="left"/>
          </w:pPr>
        </w:p>
      </w:tc>
      <w:tc>
        <w:tcPr>
          <w:tcW w:w="3600" w:type="dxa"/>
          <w:tcMar/>
        </w:tcPr>
        <w:p w:rsidR="4A424328" w:rsidP="4A424328" w:rsidRDefault="4A424328" w14:paraId="3BF36CE4" w14:textId="6596234A">
          <w:pPr>
            <w:pStyle w:val="Header"/>
            <w:bidi w:val="0"/>
            <w:jc w:val="center"/>
          </w:pPr>
        </w:p>
      </w:tc>
      <w:tc>
        <w:tcPr>
          <w:tcW w:w="3600" w:type="dxa"/>
          <w:tcMar/>
        </w:tcPr>
        <w:p w:rsidR="4A424328" w:rsidP="4A424328" w:rsidRDefault="4A424328" w14:paraId="52234576" w14:textId="21319DFF">
          <w:pPr>
            <w:pStyle w:val="Header"/>
            <w:bidi w:val="0"/>
            <w:ind w:right="-115"/>
            <w:jc w:val="right"/>
          </w:pPr>
        </w:p>
      </w:tc>
    </w:tr>
  </w:tbl>
  <w:p w:rsidR="4A424328" w:rsidP="4A424328" w:rsidRDefault="4A424328" w14:paraId="18335414" w14:textId="3D6AC953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4">
    <w:nsid w:val="2eb7799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1c55ee2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36f0b3c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2674b47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1037cf0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3551eb3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347359f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77aeb6b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1fb6dcf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93c613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4322280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259dd35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2f3328d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24acf1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4D2F56B8"/>
    <w:multiLevelType w:val="hybridMultilevel"/>
    <w:tmpl w:val="A49EE5EC"/>
    <w:lvl w:ilvl="0" w:tplc="D7EC2EBE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 w16cid:durableId="629939363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1A4"/>
    <w:rsid w:val="0003CF18"/>
    <w:rsid w:val="000B627B"/>
    <w:rsid w:val="0020B052"/>
    <w:rsid w:val="00270AB7"/>
    <w:rsid w:val="003AFE43"/>
    <w:rsid w:val="0054648A"/>
    <w:rsid w:val="006E86F8"/>
    <w:rsid w:val="007106DA"/>
    <w:rsid w:val="00C70F0F"/>
    <w:rsid w:val="00D83AB4"/>
    <w:rsid w:val="00E93B88"/>
    <w:rsid w:val="00F551A4"/>
    <w:rsid w:val="011AACB7"/>
    <w:rsid w:val="01289607"/>
    <w:rsid w:val="0177AC6F"/>
    <w:rsid w:val="01BD274E"/>
    <w:rsid w:val="0213F213"/>
    <w:rsid w:val="024D0763"/>
    <w:rsid w:val="02585394"/>
    <w:rsid w:val="0278AAFE"/>
    <w:rsid w:val="02A6C825"/>
    <w:rsid w:val="02F8E750"/>
    <w:rsid w:val="037A18FB"/>
    <w:rsid w:val="03F80B1D"/>
    <w:rsid w:val="0449F258"/>
    <w:rsid w:val="04BDB873"/>
    <w:rsid w:val="04D7403B"/>
    <w:rsid w:val="054F2671"/>
    <w:rsid w:val="05FDB5F6"/>
    <w:rsid w:val="063E7CA8"/>
    <w:rsid w:val="06D51D5C"/>
    <w:rsid w:val="072FABDF"/>
    <w:rsid w:val="07CCB2FC"/>
    <w:rsid w:val="07E0455F"/>
    <w:rsid w:val="080260BE"/>
    <w:rsid w:val="080DF326"/>
    <w:rsid w:val="0835B15B"/>
    <w:rsid w:val="0838CBAC"/>
    <w:rsid w:val="088659BF"/>
    <w:rsid w:val="08929426"/>
    <w:rsid w:val="092A7F98"/>
    <w:rsid w:val="092F4339"/>
    <w:rsid w:val="09ECF7D3"/>
    <w:rsid w:val="0A324284"/>
    <w:rsid w:val="0A7C35BE"/>
    <w:rsid w:val="0B0377E5"/>
    <w:rsid w:val="0B35D3C8"/>
    <w:rsid w:val="0B5D7F4F"/>
    <w:rsid w:val="0B76C8BB"/>
    <w:rsid w:val="0B8559CF"/>
    <w:rsid w:val="0BCE047F"/>
    <w:rsid w:val="0D2E8FA8"/>
    <w:rsid w:val="0D3B5E15"/>
    <w:rsid w:val="0D868AB3"/>
    <w:rsid w:val="0DA973D0"/>
    <w:rsid w:val="0DD0B83E"/>
    <w:rsid w:val="0DD7E24F"/>
    <w:rsid w:val="0DFE3014"/>
    <w:rsid w:val="0E623316"/>
    <w:rsid w:val="0EC05927"/>
    <w:rsid w:val="0F465EB6"/>
    <w:rsid w:val="1004F264"/>
    <w:rsid w:val="100CBEF1"/>
    <w:rsid w:val="10278511"/>
    <w:rsid w:val="1085B69A"/>
    <w:rsid w:val="10A17BF1"/>
    <w:rsid w:val="115C5FB7"/>
    <w:rsid w:val="11A6EB14"/>
    <w:rsid w:val="11E6E612"/>
    <w:rsid w:val="1200509B"/>
    <w:rsid w:val="123ABAA3"/>
    <w:rsid w:val="12D16CC1"/>
    <w:rsid w:val="131FFC1E"/>
    <w:rsid w:val="138773CA"/>
    <w:rsid w:val="13B808B4"/>
    <w:rsid w:val="1420CCB5"/>
    <w:rsid w:val="14A2BD69"/>
    <w:rsid w:val="14F63F0F"/>
    <w:rsid w:val="151280E0"/>
    <w:rsid w:val="15B8F0B5"/>
    <w:rsid w:val="1603586B"/>
    <w:rsid w:val="1622BCE7"/>
    <w:rsid w:val="1656DDA6"/>
    <w:rsid w:val="170F5906"/>
    <w:rsid w:val="177CF759"/>
    <w:rsid w:val="177E8E87"/>
    <w:rsid w:val="17BE8D48"/>
    <w:rsid w:val="185061C3"/>
    <w:rsid w:val="1865B8C2"/>
    <w:rsid w:val="18760F34"/>
    <w:rsid w:val="18D90610"/>
    <w:rsid w:val="18EA0A32"/>
    <w:rsid w:val="193E7AE4"/>
    <w:rsid w:val="19F02127"/>
    <w:rsid w:val="1A2C6AC1"/>
    <w:rsid w:val="1A2DA6D9"/>
    <w:rsid w:val="1A593C51"/>
    <w:rsid w:val="1AB57DFB"/>
    <w:rsid w:val="1AF29D76"/>
    <w:rsid w:val="1B30D901"/>
    <w:rsid w:val="1B5EB8B8"/>
    <w:rsid w:val="1B64930F"/>
    <w:rsid w:val="1BC9773A"/>
    <w:rsid w:val="1C1856BB"/>
    <w:rsid w:val="1CC76874"/>
    <w:rsid w:val="1CCAB819"/>
    <w:rsid w:val="1D1C4FCC"/>
    <w:rsid w:val="1D21BE3A"/>
    <w:rsid w:val="1D8BF6B0"/>
    <w:rsid w:val="1DA2B2F9"/>
    <w:rsid w:val="1DD1D336"/>
    <w:rsid w:val="1E04D1F6"/>
    <w:rsid w:val="1E7BD603"/>
    <w:rsid w:val="1EF8B57C"/>
    <w:rsid w:val="1FBF6940"/>
    <w:rsid w:val="20A29BD7"/>
    <w:rsid w:val="21498952"/>
    <w:rsid w:val="2157FDF5"/>
    <w:rsid w:val="2164BE82"/>
    <w:rsid w:val="2180BD1B"/>
    <w:rsid w:val="2184A21B"/>
    <w:rsid w:val="220E0691"/>
    <w:rsid w:val="223E937A"/>
    <w:rsid w:val="22DF7325"/>
    <w:rsid w:val="232A7B9D"/>
    <w:rsid w:val="238197F2"/>
    <w:rsid w:val="23B9276E"/>
    <w:rsid w:val="243305A5"/>
    <w:rsid w:val="2434E53C"/>
    <w:rsid w:val="24915A87"/>
    <w:rsid w:val="24FEE04A"/>
    <w:rsid w:val="25243BA7"/>
    <w:rsid w:val="2586BAD0"/>
    <w:rsid w:val="25A034F4"/>
    <w:rsid w:val="25B66057"/>
    <w:rsid w:val="25DDD40B"/>
    <w:rsid w:val="263126F7"/>
    <w:rsid w:val="2755B3BC"/>
    <w:rsid w:val="276113E1"/>
    <w:rsid w:val="27F32440"/>
    <w:rsid w:val="28107557"/>
    <w:rsid w:val="29F3897D"/>
    <w:rsid w:val="2A42FEE7"/>
    <w:rsid w:val="2A4D5A33"/>
    <w:rsid w:val="2AB6EE04"/>
    <w:rsid w:val="2B1AF95E"/>
    <w:rsid w:val="2B8F59DE"/>
    <w:rsid w:val="2BA4AF06"/>
    <w:rsid w:val="2C3FF90C"/>
    <w:rsid w:val="2C47675D"/>
    <w:rsid w:val="2CE134F6"/>
    <w:rsid w:val="2D24DE1F"/>
    <w:rsid w:val="2D67F73A"/>
    <w:rsid w:val="2EBC5A9D"/>
    <w:rsid w:val="2F8CF231"/>
    <w:rsid w:val="2F8F8535"/>
    <w:rsid w:val="2F9E42DE"/>
    <w:rsid w:val="2FFD321E"/>
    <w:rsid w:val="3028CBDC"/>
    <w:rsid w:val="30900D6E"/>
    <w:rsid w:val="3259F27F"/>
    <w:rsid w:val="32A8D78C"/>
    <w:rsid w:val="33184BD4"/>
    <w:rsid w:val="34844B35"/>
    <w:rsid w:val="34AC7A47"/>
    <w:rsid w:val="34DE9A6E"/>
    <w:rsid w:val="34EF0C7B"/>
    <w:rsid w:val="35142BC5"/>
    <w:rsid w:val="3597F5D3"/>
    <w:rsid w:val="35D35209"/>
    <w:rsid w:val="35FC33B5"/>
    <w:rsid w:val="360B1148"/>
    <w:rsid w:val="366117E0"/>
    <w:rsid w:val="367D33DD"/>
    <w:rsid w:val="368F091B"/>
    <w:rsid w:val="36A392E8"/>
    <w:rsid w:val="36CAEA69"/>
    <w:rsid w:val="36E2990B"/>
    <w:rsid w:val="36E9250E"/>
    <w:rsid w:val="3836DCBD"/>
    <w:rsid w:val="38A3A2A8"/>
    <w:rsid w:val="39204EA4"/>
    <w:rsid w:val="3923552F"/>
    <w:rsid w:val="39BF4589"/>
    <w:rsid w:val="3A0BDC03"/>
    <w:rsid w:val="3A21D4C6"/>
    <w:rsid w:val="3A296675"/>
    <w:rsid w:val="3A63A03F"/>
    <w:rsid w:val="3A9DAE8E"/>
    <w:rsid w:val="3AB7E8EA"/>
    <w:rsid w:val="3ACC3CC0"/>
    <w:rsid w:val="3AFABAFA"/>
    <w:rsid w:val="3AFD703A"/>
    <w:rsid w:val="3B630B62"/>
    <w:rsid w:val="3BE9C298"/>
    <w:rsid w:val="3DAFDF76"/>
    <w:rsid w:val="3DC9DD33"/>
    <w:rsid w:val="3DCD8F10"/>
    <w:rsid w:val="3E027358"/>
    <w:rsid w:val="3E36DC5F"/>
    <w:rsid w:val="3E89EBF7"/>
    <w:rsid w:val="3E9DB3B1"/>
    <w:rsid w:val="3F671FD3"/>
    <w:rsid w:val="3FE11B56"/>
    <w:rsid w:val="400CE32E"/>
    <w:rsid w:val="40106C48"/>
    <w:rsid w:val="40D6A6FA"/>
    <w:rsid w:val="41B49D0A"/>
    <w:rsid w:val="426EC5EC"/>
    <w:rsid w:val="437AD4FE"/>
    <w:rsid w:val="437E129A"/>
    <w:rsid w:val="4425A768"/>
    <w:rsid w:val="4462B93D"/>
    <w:rsid w:val="44677E5B"/>
    <w:rsid w:val="446B635B"/>
    <w:rsid w:val="446FC888"/>
    <w:rsid w:val="44DB348B"/>
    <w:rsid w:val="44F76949"/>
    <w:rsid w:val="45968821"/>
    <w:rsid w:val="45B29A04"/>
    <w:rsid w:val="460B98E9"/>
    <w:rsid w:val="463076E2"/>
    <w:rsid w:val="46344837"/>
    <w:rsid w:val="46843C5A"/>
    <w:rsid w:val="4747B061"/>
    <w:rsid w:val="47B1D44B"/>
    <w:rsid w:val="47BCA68B"/>
    <w:rsid w:val="480708D4"/>
    <w:rsid w:val="48DE56EA"/>
    <w:rsid w:val="49E8663D"/>
    <w:rsid w:val="4A2E178B"/>
    <w:rsid w:val="4A424328"/>
    <w:rsid w:val="4A673352"/>
    <w:rsid w:val="4A743D6A"/>
    <w:rsid w:val="4AABAEB6"/>
    <w:rsid w:val="4AF24FF8"/>
    <w:rsid w:val="4B94DC7A"/>
    <w:rsid w:val="4B9C560D"/>
    <w:rsid w:val="4D291F4D"/>
    <w:rsid w:val="4D737772"/>
    <w:rsid w:val="4DB314FB"/>
    <w:rsid w:val="4E4B9B2E"/>
    <w:rsid w:val="4EF87368"/>
    <w:rsid w:val="4F0EBFE9"/>
    <w:rsid w:val="4F64051A"/>
    <w:rsid w:val="4FF27E82"/>
    <w:rsid w:val="500AA9C5"/>
    <w:rsid w:val="5062801C"/>
    <w:rsid w:val="50D2AC6B"/>
    <w:rsid w:val="512813E8"/>
    <w:rsid w:val="519AFD07"/>
    <w:rsid w:val="522E6FF4"/>
    <w:rsid w:val="5294EE89"/>
    <w:rsid w:val="52C2169D"/>
    <w:rsid w:val="52E03027"/>
    <w:rsid w:val="535B6B69"/>
    <w:rsid w:val="53C1CD8B"/>
    <w:rsid w:val="53CB751D"/>
    <w:rsid w:val="54036580"/>
    <w:rsid w:val="54412BCB"/>
    <w:rsid w:val="54B7328E"/>
    <w:rsid w:val="54ED2AB0"/>
    <w:rsid w:val="559C45F4"/>
    <w:rsid w:val="55DCFC2C"/>
    <w:rsid w:val="565545CD"/>
    <w:rsid w:val="5690CFC7"/>
    <w:rsid w:val="56BC80C1"/>
    <w:rsid w:val="57F1162E"/>
    <w:rsid w:val="58B7E51B"/>
    <w:rsid w:val="58C2E908"/>
    <w:rsid w:val="59149CEE"/>
    <w:rsid w:val="5B0ED400"/>
    <w:rsid w:val="5BC2B921"/>
    <w:rsid w:val="5C3FECD8"/>
    <w:rsid w:val="5C646E9B"/>
    <w:rsid w:val="5CB15362"/>
    <w:rsid w:val="5D18F3D7"/>
    <w:rsid w:val="5D55CF7B"/>
    <w:rsid w:val="5DCC0DC8"/>
    <w:rsid w:val="5E952A20"/>
    <w:rsid w:val="5E9989DC"/>
    <w:rsid w:val="5EA82269"/>
    <w:rsid w:val="5EB1B3C9"/>
    <w:rsid w:val="5ED77C71"/>
    <w:rsid w:val="5F06445A"/>
    <w:rsid w:val="5F16154A"/>
    <w:rsid w:val="5F605912"/>
    <w:rsid w:val="5F8F1873"/>
    <w:rsid w:val="5FFC8495"/>
    <w:rsid w:val="606726D8"/>
    <w:rsid w:val="616E80EE"/>
    <w:rsid w:val="6199D8B6"/>
    <w:rsid w:val="61A976DD"/>
    <w:rsid w:val="61D33C9D"/>
    <w:rsid w:val="61DAC913"/>
    <w:rsid w:val="61DF5107"/>
    <w:rsid w:val="62B9BD74"/>
    <w:rsid w:val="62E4A80B"/>
    <w:rsid w:val="637B2168"/>
    <w:rsid w:val="640C79E2"/>
    <w:rsid w:val="6485966B"/>
    <w:rsid w:val="64A621B0"/>
    <w:rsid w:val="64D3885C"/>
    <w:rsid w:val="659C3B38"/>
    <w:rsid w:val="65AF5ECB"/>
    <w:rsid w:val="66C00526"/>
    <w:rsid w:val="6721272F"/>
    <w:rsid w:val="67259F27"/>
    <w:rsid w:val="679E4BED"/>
    <w:rsid w:val="67C84D81"/>
    <w:rsid w:val="690ECDC9"/>
    <w:rsid w:val="69B674FE"/>
    <w:rsid w:val="69CC58EE"/>
    <w:rsid w:val="6B32CAE2"/>
    <w:rsid w:val="6BF0CB04"/>
    <w:rsid w:val="6BF51986"/>
    <w:rsid w:val="6BF6966E"/>
    <w:rsid w:val="6C19DB1F"/>
    <w:rsid w:val="6C2A0B1F"/>
    <w:rsid w:val="6C329DAD"/>
    <w:rsid w:val="6C47775D"/>
    <w:rsid w:val="6D061A40"/>
    <w:rsid w:val="6D66925F"/>
    <w:rsid w:val="6DD6ACB4"/>
    <w:rsid w:val="6DFE9524"/>
    <w:rsid w:val="6E0440C0"/>
    <w:rsid w:val="6E89E621"/>
    <w:rsid w:val="6E9F66DA"/>
    <w:rsid w:val="6EAAAEB0"/>
    <w:rsid w:val="6ED78075"/>
    <w:rsid w:val="6F2DE9E3"/>
    <w:rsid w:val="6F7366C1"/>
    <w:rsid w:val="6F91C3AD"/>
    <w:rsid w:val="6FA117E3"/>
    <w:rsid w:val="6FE2A8EE"/>
    <w:rsid w:val="70558B8E"/>
    <w:rsid w:val="708C78D3"/>
    <w:rsid w:val="7143F878"/>
    <w:rsid w:val="7148499C"/>
    <w:rsid w:val="72036C41"/>
    <w:rsid w:val="7288B6D4"/>
    <w:rsid w:val="729F9566"/>
    <w:rsid w:val="72DFAF38"/>
    <w:rsid w:val="72E695E3"/>
    <w:rsid w:val="738D1E4E"/>
    <w:rsid w:val="73C47F85"/>
    <w:rsid w:val="73F08AE4"/>
    <w:rsid w:val="7441B430"/>
    <w:rsid w:val="74722994"/>
    <w:rsid w:val="749C5327"/>
    <w:rsid w:val="7528EEAF"/>
    <w:rsid w:val="75DFD982"/>
    <w:rsid w:val="779DE8E2"/>
    <w:rsid w:val="77A2D45B"/>
    <w:rsid w:val="77E65ED1"/>
    <w:rsid w:val="77F0C125"/>
    <w:rsid w:val="78B90BE1"/>
    <w:rsid w:val="78F48DCF"/>
    <w:rsid w:val="79248B5A"/>
    <w:rsid w:val="79706F51"/>
    <w:rsid w:val="79B7E892"/>
    <w:rsid w:val="79DCA96D"/>
    <w:rsid w:val="79F492CB"/>
    <w:rsid w:val="7A2BED0A"/>
    <w:rsid w:val="7AC05BBB"/>
    <w:rsid w:val="7B021882"/>
    <w:rsid w:val="7B5791C4"/>
    <w:rsid w:val="7B91D644"/>
    <w:rsid w:val="7B983033"/>
    <w:rsid w:val="7BA9AA48"/>
    <w:rsid w:val="7C814C0D"/>
    <w:rsid w:val="7CE6EDE0"/>
    <w:rsid w:val="7E282F4E"/>
    <w:rsid w:val="7E3C77F8"/>
    <w:rsid w:val="7E67FEB6"/>
    <w:rsid w:val="7E72D67D"/>
    <w:rsid w:val="7F284D65"/>
    <w:rsid w:val="7F42B787"/>
    <w:rsid w:val="7FE51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9EEA6"/>
  <w15:chartTrackingRefBased/>
  <w15:docId w15:val="{4A7F9418-8009-4DD8-9F25-C7DA66A22F2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551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51A4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F551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51A4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F551A4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D83AB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D83AB4"/>
    <w:pPr>
      <w:ind w:left="720"/>
      <w:contextualSpacing/>
    </w:p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customXml" Target="../customXml/item3.xml" Id="rId11" /><Relationship Type="http://schemas.openxmlformats.org/officeDocument/2006/relationships/customXml" Target="../customXml/item2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1.xml" Id="rId9" /><Relationship Type="http://schemas.openxmlformats.org/officeDocument/2006/relationships/header" Target="header.xml" Id="Rfd916fcecd394bb3" /><Relationship Type="http://schemas.openxmlformats.org/officeDocument/2006/relationships/footer" Target="footer.xml" Id="R496301ccf24e445a" /><Relationship Type="http://schemas.openxmlformats.org/officeDocument/2006/relationships/image" Target="/media/image5.png" Id="Rd6a790562e0648b2" /><Relationship Type="http://schemas.openxmlformats.org/officeDocument/2006/relationships/image" Target="/media/image6.png" Id="Rb8eb47efc8674cb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8063322ECD2A4C836D2589E489F290" ma:contentTypeVersion="16" ma:contentTypeDescription="Create a new document." ma:contentTypeScope="" ma:versionID="25083df1c33592e986bd8514332ec12e">
  <xsd:schema xmlns:xsd="http://www.w3.org/2001/XMLSchema" xmlns:xs="http://www.w3.org/2001/XMLSchema" xmlns:p="http://schemas.microsoft.com/office/2006/metadata/properties" xmlns:ns2="eacaa5ce-4b13-4929-997a-fd8c1bfe780a" xmlns:ns3="69aa3883-b251-412e-bf1d-acb3217d06af" xmlns:ns4="ab06a5aa-8e31-4bdb-9b13-38c58a92ec8a" targetNamespace="http://schemas.microsoft.com/office/2006/metadata/properties" ma:root="true" ma:fieldsID="a956d06494e75b5bf15561c5eece9760" ns2:_="" ns3:_="" ns4:_="">
    <xsd:import namespace="eacaa5ce-4b13-4929-997a-fd8c1bfe780a"/>
    <xsd:import namespace="69aa3883-b251-412e-bf1d-acb3217d06af"/>
    <xsd:import namespace="ab06a5aa-8e31-4bdb-9b13-38c58a92ec8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caa5ce-4b13-4929-997a-fd8c1bfe78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aa3883-b251-412e-bf1d-acb3217d06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20148b9-20a4-48a0-acba-ba52d68a37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6a5aa-8e31-4bdb-9b13-38c58a92ec8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4cbe26df-34b3-4f44-aabe-57c1b4d4b0ec}" ma:internalName="TaxCatchAll" ma:showField="CatchAllData" ma:web="eacaa5ce-4b13-4929-997a-fd8c1bfe78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06a5aa-8e31-4bdb-9b13-38c58a92ec8a" xsi:nil="true"/>
    <lcf76f155ced4ddcb4097134ff3c332f xmlns="69aa3883-b251-412e-bf1d-acb3217d06a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A50320-31D1-4047-8AA7-97154C43B13C}"/>
</file>

<file path=customXml/itemProps2.xml><?xml version="1.0" encoding="utf-8"?>
<ds:datastoreItem xmlns:ds="http://schemas.openxmlformats.org/officeDocument/2006/customXml" ds:itemID="{6288ABEB-DD5C-4A9E-AD8A-4CDE9772333D}"/>
</file>

<file path=customXml/itemProps3.xml><?xml version="1.0" encoding="utf-8"?>
<ds:datastoreItem xmlns:ds="http://schemas.openxmlformats.org/officeDocument/2006/customXml" ds:itemID="{C63F8621-8807-4DE7-B77E-BE35DA0AEB1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Valerie Vaughn</dc:creator>
  <keywords/>
  <dc:description/>
  <lastModifiedBy>Whitney Hartlage</lastModifiedBy>
  <revision>8</revision>
  <dcterms:created xsi:type="dcterms:W3CDTF">2022-11-18T16:04:00.0000000Z</dcterms:created>
  <dcterms:modified xsi:type="dcterms:W3CDTF">2023-02-08T22:17:15.2581090Z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0x010100508063322ECD2A4C836D2589E489F290</vt:lpwstr>
  </property>
  <property fmtid="{D5CDD505-2E9C-101B-9397-08002B2CF9AE}" pid="3" name="MediaServiceImageTags">
    <vt:lpwstr/>
  </property>
</Properties>
</file>