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FA3C" w14:textId="5E171386" w:rsidR="008E3708" w:rsidRPr="008612A2" w:rsidRDefault="008E3708" w:rsidP="008E3708">
      <w:pPr>
        <w:pStyle w:val="PolicyTitle"/>
        <w:rPr>
          <w:rStyle w:val="Strong"/>
          <w:color w:val="000000" w:themeColor="text1"/>
        </w:rPr>
      </w:pPr>
      <w:r>
        <w:rPr>
          <w:noProof/>
        </w:rPr>
        <w:drawing>
          <wp:inline distT="0" distB="0" distL="0" distR="0" wp14:anchorId="7B2A2C91" wp14:editId="1BFCBB60">
            <wp:extent cx="5943600" cy="489585"/>
            <wp:effectExtent l="0" t="0" r="0" b="5715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</w:rPr>
        <w:br/>
      </w:r>
      <w:sdt>
        <w:sdtPr>
          <w:rPr>
            <w:rStyle w:val="Strong"/>
            <w:color w:val="000000" w:themeColor="text1"/>
          </w:rPr>
          <w:alias w:val="Division"/>
          <w:tag w:val="Division"/>
          <w:id w:val="-1795362741"/>
          <w:placeholder>
            <w:docPart w:val="DC2A8C5A0AA2437F9EAE24D407EC0F23"/>
          </w:placeholder>
        </w:sdtPr>
        <w:sdtContent>
          <w:r>
            <w:rPr>
              <w:rStyle w:val="Strong"/>
              <w:color w:val="000000" w:themeColor="text1"/>
            </w:rPr>
            <w:t>Inpatient</w:t>
          </w:r>
        </w:sdtContent>
      </w:sdt>
    </w:p>
    <w:p w14:paraId="4955B22D" w14:textId="5FB308BF" w:rsidR="008E3708" w:rsidRPr="008612A2" w:rsidRDefault="008E3708" w:rsidP="008E3708">
      <w:pPr>
        <w:pStyle w:val="PolicyTitle"/>
        <w:jc w:val="left"/>
        <w:rPr>
          <w:rStyle w:val="Strong"/>
          <w:color w:val="000000" w:themeColor="text1"/>
        </w:rPr>
      </w:pPr>
    </w:p>
    <w:bookmarkStart w:id="0" w:name="_Toc510025026" w:displacedByCustomXml="next"/>
    <w:sdt>
      <w:sdtPr>
        <w:rPr>
          <w:b w:val="0"/>
          <w:bCs/>
        </w:rPr>
        <w:alias w:val="Title"/>
        <w:tag w:val=""/>
        <w:id w:val="-1801290851"/>
        <w:placeholder>
          <w:docPart w:val="A31FF3A3EA3D4D3180D324DBB03BAC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b/>
          <w:bCs w:val="0"/>
        </w:rPr>
      </w:sdtEndPr>
      <w:sdtContent>
        <w:p w14:paraId="77A15537" w14:textId="1A4F18C4" w:rsidR="008E3708" w:rsidRPr="00CC760B" w:rsidRDefault="008E3708" w:rsidP="008E3708">
          <w:pPr>
            <w:pStyle w:val="PolicyTitle"/>
          </w:pPr>
          <w:r>
            <w:t>Antimicrobial Stewardship Committee</w:t>
          </w:r>
        </w:p>
      </w:sdtContent>
    </w:sdt>
    <w:bookmarkEnd w:id="0" w:displacedByCustomXml="prev"/>
    <w:p w14:paraId="034F1C44" w14:textId="77777777" w:rsidR="008E3708" w:rsidRDefault="008E3708" w:rsidP="008E3708">
      <w:r w:rsidRPr="00E34FF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1FBA" wp14:editId="11A6F1D9">
                <wp:simplePos x="0" y="0"/>
                <wp:positionH relativeFrom="column">
                  <wp:posOffset>447675</wp:posOffset>
                </wp:positionH>
                <wp:positionV relativeFrom="paragraph">
                  <wp:posOffset>29845</wp:posOffset>
                </wp:positionV>
                <wp:extent cx="59817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79DA0E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.35pt" to="50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hFpAEAAKUDAAAOAAAAZHJzL2Uyb0RvYy54bWysU8tu2zAQvAfIPxC815JStHEEyzkkSC9B&#10;G+TxAQy1tAjwhSVryX/fJW3LRRsgSNELRXJ3ZneGq9X1ZA3bAkbtXcebRc0ZOOl77TYdf3m++7Tk&#10;LCbhemG8g47vIPLr9fnZagwtXPjBmx6QEYmL7Rg6PqQU2qqKcgAr4sIHcBRUHq1IdMRN1aMYid2a&#10;6qKuv1ajxz6glxAj3d7ug3xd+JUCmX4oFSEx03HqLZUVy/qa12q9Eu0GRRi0PLQh/qELK7SjojPV&#10;rUiC/UT9F5XVEn30Ki2kt5VXSksoGkhNU/+h5mkQAYoWMieG2ab4/2jl9+2Ne0CyYQyxjeEBs4pJ&#10;oc1f6o9NxazdbBZMiUm6/HK1bC5r8lQeY9UJGDCmb+Aty5uOG+2yDtGK7X1MVIxSjyn52jg2dvzz&#10;siG+HD31UnZpZ2Cf9giK6Z6qN4WujAncGGRbQQ8spASXmkKRSSk7w5Q2ZgbW7wMP+RkKZYQ+Ap4R&#10;pbJ3aQZb7Ty+VT1Nx5bVPv/owF53tuDV97vySsUamoVi4WFu87D9fi7w09+1/gUAAP//AwBQSwME&#10;FAAGAAgAAAAhAF1ObtTaAAAABwEAAA8AAABkcnMvZG93bnJldi54bWxMjl9LwzAUxd+FfYdwB765&#10;ZEWtdE3HGBTBl80p7jVrrm2xuSlJunbf3swX93j+cM4vX0+mY2d0vrUkYbkQwJAqq1uqJXx+lA8v&#10;wHxQpFVnCSVc0MO6mN3lKtN2pHc8H0LN4gj5TEloQugzzn3VoFF+YXukmH1bZ1SI0tVcOzXGcdPx&#10;RIhnblRL8aFRPW4brH4Og5GQjLvLkd7EkJhqH17dV5nu9qWU9/NpswIWcAr/ZbjiR3QoItPJDqQ9&#10;6ySk4ik2JTymwK6xWCbROP0ZvMj5LX/xCwAA//8DAFBLAQItABQABgAIAAAAIQC2gziS/gAAAOEB&#10;AAATAAAAAAAAAAAAAAAAAAAAAABbQ29udGVudF9UeXBlc10ueG1sUEsBAi0AFAAGAAgAAAAhADj9&#10;If/WAAAAlAEAAAsAAAAAAAAAAAAAAAAALwEAAF9yZWxzLy5yZWxzUEsBAi0AFAAGAAgAAAAhAGxx&#10;+EWkAQAApQMAAA4AAAAAAAAAAAAAAAAALgIAAGRycy9lMm9Eb2MueG1sUEsBAi0AFAAGAAgAAAAh&#10;AF1ObtTaAAAABw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0CFC04CB" w14:textId="77777777" w:rsidR="008E3708" w:rsidRDefault="008E3708" w:rsidP="008E3708">
      <w:pPr>
        <w:pStyle w:val="PolicyHeading"/>
      </w:pPr>
      <w:bookmarkStart w:id="1" w:name="_Toc510025027"/>
      <w:r w:rsidRPr="00C073DE">
        <w:t>PURPOSE</w:t>
      </w:r>
      <w:bookmarkEnd w:id="1"/>
    </w:p>
    <w:p w14:paraId="6AD4D162" w14:textId="77777777" w:rsidR="008E3708" w:rsidRPr="00042028" w:rsidRDefault="008E3708" w:rsidP="008E3708">
      <w:r w:rsidRPr="00042028">
        <w:t>Antimicrobial stewardship is a multifaceted, multidisciplinary program to promote safe, effective and efficient treatment of infections in order to improve healthcare outcomes and minimize microbial resistance at UW/Valley Medical Center</w:t>
      </w:r>
    </w:p>
    <w:p w14:paraId="1E326E9B" w14:textId="77777777" w:rsidR="008E3708" w:rsidRDefault="008E3708" w:rsidP="008E3708"/>
    <w:p w14:paraId="0FC9F9F7" w14:textId="77777777" w:rsidR="008E3708" w:rsidRDefault="008E3708" w:rsidP="008E3708">
      <w:pPr>
        <w:pStyle w:val="PolicyHeading"/>
      </w:pPr>
      <w:bookmarkStart w:id="2" w:name="_Toc510025028"/>
      <w:r w:rsidRPr="00646152">
        <w:t>ACCOUNTABILITY</w:t>
      </w:r>
      <w:bookmarkEnd w:id="2"/>
      <w:r w:rsidRPr="00646152">
        <w:t xml:space="preserve"> </w:t>
      </w:r>
    </w:p>
    <w:p w14:paraId="52874169" w14:textId="77777777" w:rsidR="008E3708" w:rsidRPr="001C2FB8" w:rsidRDefault="008E3708" w:rsidP="008E3708">
      <w:pPr>
        <w:pStyle w:val="PolicyBody"/>
      </w:pPr>
      <w:r w:rsidRPr="001C2FB8">
        <w:rPr>
          <w:rFonts w:eastAsia="Times New Roman" w:cs="Arial"/>
        </w:rPr>
        <w:t>Reports to the Antimicrobial Stewardship Committee in accordance with rotating calendar of agendas</w:t>
      </w:r>
      <w:r w:rsidRPr="001C2FB8">
        <w:t>.</w:t>
      </w:r>
    </w:p>
    <w:p w14:paraId="29E53A54" w14:textId="77777777" w:rsidR="008E3708" w:rsidRDefault="008E3708" w:rsidP="008E3708">
      <w:pPr>
        <w:pStyle w:val="PolicyBody"/>
      </w:pPr>
    </w:p>
    <w:p w14:paraId="59FB728B" w14:textId="77777777" w:rsidR="008E3708" w:rsidRDefault="008E3708" w:rsidP="008E3708">
      <w:pPr>
        <w:pStyle w:val="PolicyHeading"/>
      </w:pPr>
      <w:bookmarkStart w:id="3" w:name="_Toc510025029"/>
      <w:r>
        <w:t>GOALs</w:t>
      </w:r>
    </w:p>
    <w:p w14:paraId="30A305FB" w14:textId="25565761" w:rsidR="008E3708" w:rsidRPr="008E3708" w:rsidRDefault="008E3708" w:rsidP="008E3708">
      <w:pPr>
        <w:pStyle w:val="ListParagraph"/>
        <w:numPr>
          <w:ilvl w:val="0"/>
          <w:numId w:val="2"/>
        </w:numPr>
        <w:rPr>
          <w:bCs/>
        </w:rPr>
      </w:pPr>
      <w:r w:rsidRPr="008E3708">
        <w:rPr>
          <w:bCs/>
        </w:rPr>
        <w:t>Provide education to the hospital staff on antimicrobial drug activity and patterns of resistance</w:t>
      </w:r>
      <w:r>
        <w:rPr>
          <w:bCs/>
        </w:rPr>
        <w:t>.</w:t>
      </w:r>
    </w:p>
    <w:p w14:paraId="79292CF8" w14:textId="7C62F6CE" w:rsidR="008E3708" w:rsidRPr="008E3708" w:rsidRDefault="008E3708" w:rsidP="008E3708">
      <w:pPr>
        <w:pStyle w:val="ListParagraph"/>
        <w:numPr>
          <w:ilvl w:val="0"/>
          <w:numId w:val="2"/>
        </w:numPr>
        <w:rPr>
          <w:bCs/>
        </w:rPr>
      </w:pPr>
      <w:r w:rsidRPr="008E3708">
        <w:rPr>
          <w:bCs/>
        </w:rPr>
        <w:t>Provide education to the medical staff on appropriate use of antibiotics</w:t>
      </w:r>
      <w:r>
        <w:rPr>
          <w:bCs/>
        </w:rPr>
        <w:t>.</w:t>
      </w:r>
      <w:r w:rsidRPr="008E3708">
        <w:rPr>
          <w:bCs/>
        </w:rPr>
        <w:t xml:space="preserve"> </w:t>
      </w:r>
    </w:p>
    <w:p w14:paraId="3BAF2E8A" w14:textId="7BA3437B" w:rsidR="008E3708" w:rsidRPr="008E3708" w:rsidRDefault="008E3708" w:rsidP="008E3708">
      <w:pPr>
        <w:pStyle w:val="ListParagraph"/>
        <w:numPr>
          <w:ilvl w:val="0"/>
          <w:numId w:val="2"/>
        </w:numPr>
        <w:rPr>
          <w:bCs/>
        </w:rPr>
      </w:pPr>
      <w:r w:rsidRPr="008E3708">
        <w:rPr>
          <w:bCs/>
        </w:rPr>
        <w:t>Assist in antimicrobial drug dosing to increase efficacy, reduce toxicity and assure safe care transitions</w:t>
      </w:r>
      <w:r>
        <w:rPr>
          <w:bCs/>
        </w:rPr>
        <w:t>.</w:t>
      </w:r>
      <w:r w:rsidRPr="008E3708">
        <w:rPr>
          <w:bCs/>
        </w:rPr>
        <w:t xml:space="preserve"> </w:t>
      </w:r>
    </w:p>
    <w:p w14:paraId="4A993521" w14:textId="67E06919" w:rsidR="008E3708" w:rsidRPr="001C2FB8" w:rsidRDefault="008E3708" w:rsidP="008E3708">
      <w:pPr>
        <w:pStyle w:val="ListParagraph"/>
        <w:numPr>
          <w:ilvl w:val="0"/>
          <w:numId w:val="2"/>
        </w:numPr>
        <w:rPr>
          <w:bCs/>
        </w:rPr>
      </w:pPr>
      <w:r w:rsidRPr="008E3708">
        <w:rPr>
          <w:bCs/>
        </w:rPr>
        <w:t>Reduce unnecessary or inappropriate antimicrobial use</w:t>
      </w:r>
      <w:r w:rsidR="0090200B">
        <w:rPr>
          <w:bCs/>
        </w:rPr>
        <w:t>.</w:t>
      </w:r>
    </w:p>
    <w:p w14:paraId="72981A63" w14:textId="35304E45" w:rsidR="008E3708" w:rsidRPr="001C2FB8" w:rsidRDefault="008E3708" w:rsidP="008E3708">
      <w:pPr>
        <w:pStyle w:val="ListParagraph"/>
        <w:numPr>
          <w:ilvl w:val="0"/>
          <w:numId w:val="2"/>
        </w:numPr>
        <w:rPr>
          <w:bCs/>
        </w:rPr>
      </w:pPr>
      <w:r w:rsidRPr="001C2FB8">
        <w:rPr>
          <w:bCs/>
        </w:rPr>
        <w:t>Provide feedback on with appropriate metrics involving treatment of infections (including days of therapy, resistance patterns, C difficile rates and number of therapy interventions).</w:t>
      </w:r>
    </w:p>
    <w:p w14:paraId="19AFAFC3" w14:textId="272CDD78" w:rsidR="008E3708" w:rsidRDefault="008E3708" w:rsidP="008E3708">
      <w:pPr>
        <w:pStyle w:val="PolicyBody"/>
        <w:numPr>
          <w:ilvl w:val="0"/>
          <w:numId w:val="2"/>
        </w:numPr>
        <w:rPr>
          <w:rFonts w:eastAsia="Times New Roman" w:cs="Arial"/>
        </w:rPr>
      </w:pPr>
      <w:r w:rsidRPr="001C2FB8">
        <w:rPr>
          <w:rFonts w:eastAsia="Times New Roman" w:cs="Arial"/>
        </w:rPr>
        <w:t>Implement evidenced based guidelines; develop protocols to improve appropriateness of antimicrobial prescribing.</w:t>
      </w:r>
    </w:p>
    <w:p w14:paraId="7F3901F5" w14:textId="2CCDF816" w:rsidR="0090200B" w:rsidRDefault="0090200B" w:rsidP="008E3708">
      <w:pPr>
        <w:pStyle w:val="PolicyBody"/>
        <w:numPr>
          <w:ilvl w:val="0"/>
          <w:numId w:val="2"/>
        </w:numPr>
        <w:rPr>
          <w:rFonts w:eastAsia="Times New Roman" w:cs="Arial"/>
        </w:rPr>
      </w:pPr>
      <w:r>
        <w:rPr>
          <w:rFonts w:eastAsia="Times New Roman" w:cs="Arial"/>
        </w:rPr>
        <w:t>Review utilization of Electronic Health Record (</w:t>
      </w:r>
      <w:r w:rsidR="00E35C1D">
        <w:rPr>
          <w:rFonts w:eastAsia="Times New Roman" w:cs="Arial"/>
        </w:rPr>
        <w:t>EH</w:t>
      </w:r>
      <w:r>
        <w:rPr>
          <w:rFonts w:eastAsia="Times New Roman" w:cs="Arial"/>
        </w:rPr>
        <w:t xml:space="preserve">R) tools and microbiology resources. </w:t>
      </w:r>
    </w:p>
    <w:p w14:paraId="5B69975B" w14:textId="6AB435E5" w:rsidR="002E2D58" w:rsidRPr="001C2FB8" w:rsidRDefault="002E2D58" w:rsidP="008E3708">
      <w:pPr>
        <w:pStyle w:val="PolicyBody"/>
        <w:numPr>
          <w:ilvl w:val="0"/>
          <w:numId w:val="2"/>
        </w:numPr>
        <w:rPr>
          <w:rFonts w:eastAsia="Times New Roman" w:cs="Arial"/>
        </w:rPr>
      </w:pPr>
      <w:r>
        <w:rPr>
          <w:rFonts w:eastAsia="Times New Roman" w:cs="Arial"/>
        </w:rPr>
        <w:t xml:space="preserve">Completion of annual AMS training via required UW Medicine Staff Refresher Training by all staff. </w:t>
      </w:r>
    </w:p>
    <w:bookmarkEnd w:id="3"/>
    <w:p w14:paraId="097D8DEF" w14:textId="77777777" w:rsidR="008E3708" w:rsidRPr="00EC0CED" w:rsidRDefault="008E3708" w:rsidP="008E3708">
      <w:pPr>
        <w:pStyle w:val="PolicyBody"/>
        <w:contextualSpacing/>
      </w:pPr>
    </w:p>
    <w:p w14:paraId="30BAADB7" w14:textId="77777777" w:rsidR="008E3708" w:rsidRPr="00EC0CED" w:rsidRDefault="008E3708" w:rsidP="008E3708">
      <w:pPr>
        <w:pStyle w:val="PolicyHeading"/>
      </w:pPr>
      <w:bookmarkStart w:id="4" w:name="_Toc510025030"/>
      <w:r w:rsidRPr="00EC0CED">
        <w:t>COMMITTEE MEMBERS</w:t>
      </w:r>
      <w:bookmarkEnd w:id="4"/>
    </w:p>
    <w:p w14:paraId="04A71F8C" w14:textId="77777777" w:rsidR="008E3708" w:rsidRDefault="008E3708" w:rsidP="008E3708">
      <w:pPr>
        <w:pStyle w:val="PolicyHeading"/>
      </w:pPr>
    </w:p>
    <w:p w14:paraId="1A71FE13" w14:textId="16BA0646" w:rsidR="008E3708" w:rsidRDefault="008E3708" w:rsidP="008E3708">
      <w:pPr>
        <w:pStyle w:val="Heading3"/>
      </w:pPr>
      <w:bookmarkStart w:id="5" w:name="_Toc510025031"/>
      <w:r w:rsidRPr="00EC0CED">
        <w:t>Chairpersons</w:t>
      </w:r>
      <w:bookmarkEnd w:id="5"/>
      <w:r w:rsidR="00D07E79">
        <w:t>*</w:t>
      </w:r>
    </w:p>
    <w:p w14:paraId="0E580F04" w14:textId="26F08ADE" w:rsidR="00D07E79" w:rsidRPr="00D07E79" w:rsidRDefault="00D07E79" w:rsidP="00D07E79">
      <w:pPr>
        <w:rPr>
          <w:sz w:val="14"/>
          <w:szCs w:val="14"/>
        </w:rPr>
      </w:pPr>
      <w:r w:rsidRPr="00D07E79">
        <w:rPr>
          <w:sz w:val="14"/>
          <w:szCs w:val="14"/>
        </w:rPr>
        <w:t>* Antibiotic stewardship physician and pharmacist leaders have completed infectious diseases specialty training.</w:t>
      </w:r>
    </w:p>
    <w:p w14:paraId="0CC32C47" w14:textId="31F56C4A" w:rsidR="00995FB7" w:rsidRDefault="00995FB7" w:rsidP="00995FB7">
      <w:pPr>
        <w:pStyle w:val="PolicyBody"/>
        <w:numPr>
          <w:ilvl w:val="0"/>
          <w:numId w:val="4"/>
        </w:numPr>
        <w:contextualSpacing/>
      </w:pPr>
      <w:r>
        <w:t>Antimicrobial Stewardship Program Chair (</w:t>
      </w:r>
      <w:r w:rsidR="00B3460C">
        <w:t>Dr. Mi</w:t>
      </w:r>
      <w:r w:rsidR="000867B3">
        <w:t>ke Hori, MD</w:t>
      </w:r>
      <w:r>
        <w:t>)</w:t>
      </w:r>
    </w:p>
    <w:p w14:paraId="45CFD7C3" w14:textId="125296E9" w:rsidR="00D07E79" w:rsidRDefault="00D07E79" w:rsidP="00D07E79">
      <w:pPr>
        <w:pStyle w:val="PolicyBody"/>
        <w:numPr>
          <w:ilvl w:val="1"/>
          <w:numId w:val="4"/>
        </w:numPr>
        <w:contextualSpacing/>
      </w:pPr>
      <w:r>
        <w:t xml:space="preserve">Training: </w:t>
      </w:r>
      <w:r w:rsidR="001D434E">
        <w:t>University of California-Davis Medical Center – Infectious Diseases fellowship</w:t>
      </w:r>
    </w:p>
    <w:p w14:paraId="018164C1" w14:textId="3815F41C" w:rsidR="008E3708" w:rsidRDefault="008E3708" w:rsidP="0090200B">
      <w:pPr>
        <w:pStyle w:val="PolicyBody"/>
        <w:numPr>
          <w:ilvl w:val="0"/>
          <w:numId w:val="4"/>
        </w:numPr>
        <w:contextualSpacing/>
      </w:pPr>
      <w:r>
        <w:t xml:space="preserve">Antimicrobial Stewardship Program </w:t>
      </w:r>
      <w:r w:rsidR="00995FB7">
        <w:t>Co-</w:t>
      </w:r>
      <w:r>
        <w:t>Chair (</w:t>
      </w:r>
      <w:r w:rsidR="000867B3">
        <w:t>Joanne Huang, PharmD, BCIDP</w:t>
      </w:r>
      <w:r>
        <w:t>)</w:t>
      </w:r>
    </w:p>
    <w:p w14:paraId="395F13C0" w14:textId="5EAA9552" w:rsidR="009A4456" w:rsidRDefault="009A4456" w:rsidP="009A4456">
      <w:pPr>
        <w:pStyle w:val="PolicyBody"/>
        <w:numPr>
          <w:ilvl w:val="1"/>
          <w:numId w:val="4"/>
        </w:numPr>
        <w:contextualSpacing/>
      </w:pPr>
      <w:r>
        <w:t>Training: University of Washington Medical Center – Infectious Diseases residency</w:t>
      </w:r>
    </w:p>
    <w:p w14:paraId="5C02F4A3" w14:textId="77777777" w:rsidR="008E3708" w:rsidRPr="00E95241" w:rsidRDefault="008E3708" w:rsidP="008E3708">
      <w:pPr>
        <w:pStyle w:val="Heading3"/>
        <w:rPr>
          <w:color w:val="FF0000"/>
        </w:rPr>
      </w:pPr>
      <w:bookmarkStart w:id="6" w:name="_Toc510025032"/>
      <w:r w:rsidRPr="00EC0CED">
        <w:t>Committee Members</w:t>
      </w:r>
      <w:bookmarkEnd w:id="6"/>
    </w:p>
    <w:p w14:paraId="786FF7B7" w14:textId="77777777" w:rsidR="008E3708" w:rsidRDefault="008E3708" w:rsidP="008E3708">
      <w:pPr>
        <w:pStyle w:val="PolicyBody"/>
        <w:numPr>
          <w:ilvl w:val="0"/>
          <w:numId w:val="4"/>
        </w:numPr>
        <w:contextualSpacing/>
      </w:pPr>
      <w:r>
        <w:t xml:space="preserve">Representative of the Infectious Disease Department </w:t>
      </w:r>
    </w:p>
    <w:p w14:paraId="7A7F1F5D" w14:textId="6EFBD9AB" w:rsidR="008E3708" w:rsidRDefault="00995FB7" w:rsidP="008E3708">
      <w:pPr>
        <w:pStyle w:val="PolicyBody"/>
        <w:numPr>
          <w:ilvl w:val="0"/>
          <w:numId w:val="4"/>
        </w:numPr>
        <w:contextualSpacing/>
      </w:pPr>
      <w:r>
        <w:t xml:space="preserve">Inpatient </w:t>
      </w:r>
      <w:r w:rsidR="008E3708">
        <w:t xml:space="preserve">Clinicians, including </w:t>
      </w:r>
      <w:r>
        <w:t>hospitalists,</w:t>
      </w:r>
      <w:r w:rsidR="008E3708">
        <w:t xml:space="preserve"> specialty care </w:t>
      </w:r>
      <w:r w:rsidR="008E3708" w:rsidRPr="009B0677">
        <w:t>and the emergency department</w:t>
      </w:r>
      <w:r w:rsidR="008E3708">
        <w:t xml:space="preserve">. </w:t>
      </w:r>
    </w:p>
    <w:p w14:paraId="79E32499" w14:textId="3C9BE551" w:rsidR="008E3708" w:rsidRDefault="00995FB7" w:rsidP="008E3708">
      <w:pPr>
        <w:pStyle w:val="PolicyBody"/>
        <w:numPr>
          <w:ilvl w:val="0"/>
          <w:numId w:val="4"/>
        </w:numPr>
        <w:contextualSpacing/>
      </w:pPr>
      <w:r>
        <w:t>Primary care clinicians</w:t>
      </w:r>
    </w:p>
    <w:p w14:paraId="19FFFE7D" w14:textId="466EAB82" w:rsidR="008E3708" w:rsidRDefault="00995FB7" w:rsidP="008E3708">
      <w:pPr>
        <w:pStyle w:val="PolicyBody"/>
        <w:numPr>
          <w:ilvl w:val="0"/>
          <w:numId w:val="4"/>
        </w:numPr>
        <w:contextualSpacing/>
      </w:pPr>
      <w:r>
        <w:t>Nursing leadership</w:t>
      </w:r>
    </w:p>
    <w:p w14:paraId="1EB68407" w14:textId="3BF63A6E" w:rsidR="00995FB7" w:rsidRDefault="00995FB7" w:rsidP="008E3708">
      <w:pPr>
        <w:pStyle w:val="PolicyBody"/>
        <w:numPr>
          <w:ilvl w:val="0"/>
          <w:numId w:val="4"/>
        </w:numPr>
        <w:contextualSpacing/>
      </w:pPr>
      <w:r>
        <w:t xml:space="preserve">Infection Control leadership </w:t>
      </w:r>
    </w:p>
    <w:p w14:paraId="10C42137" w14:textId="265A673F" w:rsidR="00995FB7" w:rsidRDefault="00995FB7" w:rsidP="008E3708">
      <w:pPr>
        <w:pStyle w:val="PolicyBody"/>
        <w:numPr>
          <w:ilvl w:val="0"/>
          <w:numId w:val="4"/>
        </w:numPr>
        <w:contextualSpacing/>
      </w:pPr>
      <w:r>
        <w:t>Microbiology leadership</w:t>
      </w:r>
    </w:p>
    <w:p w14:paraId="1B65ED7F" w14:textId="33B2392F" w:rsidR="008E3708" w:rsidRDefault="008E3708" w:rsidP="008E3708">
      <w:pPr>
        <w:pStyle w:val="PolicyBody"/>
        <w:numPr>
          <w:ilvl w:val="0"/>
          <w:numId w:val="4"/>
        </w:numPr>
        <w:contextualSpacing/>
      </w:pPr>
      <w:r>
        <w:t xml:space="preserve">Clinical Pharmacist </w:t>
      </w:r>
      <w:bookmarkStart w:id="7" w:name="_Toc510025033"/>
    </w:p>
    <w:p w14:paraId="3054EEC4" w14:textId="77777777" w:rsidR="008E3708" w:rsidRDefault="008E3708" w:rsidP="008E3708">
      <w:pPr>
        <w:pStyle w:val="Heading3"/>
      </w:pPr>
      <w:r w:rsidRPr="00EC0CED">
        <w:lastRenderedPageBreak/>
        <w:t>Ad Hoc Members</w:t>
      </w:r>
      <w:bookmarkEnd w:id="7"/>
      <w:r w:rsidRPr="00EC0CED">
        <w:t xml:space="preserve">  </w:t>
      </w:r>
    </w:p>
    <w:p w14:paraId="7188C0FB" w14:textId="16435181" w:rsidR="008E3708" w:rsidRPr="0090200B" w:rsidRDefault="008E3708" w:rsidP="008E3708">
      <w:pPr>
        <w:pStyle w:val="PolicyBody"/>
        <w:numPr>
          <w:ilvl w:val="0"/>
          <w:numId w:val="1"/>
        </w:numPr>
        <w:contextualSpacing/>
      </w:pPr>
      <w:r w:rsidRPr="00EC0CED">
        <w:t>As designated by</w:t>
      </w:r>
      <w:r>
        <w:t xml:space="preserve"> the committee</w:t>
      </w:r>
    </w:p>
    <w:p w14:paraId="2660616F" w14:textId="77777777" w:rsidR="008E3708" w:rsidRDefault="008E3708" w:rsidP="008E3708">
      <w:pPr>
        <w:pStyle w:val="Heading3"/>
      </w:pPr>
      <w:bookmarkStart w:id="8" w:name="_Toc510025034"/>
      <w:r w:rsidRPr="00EC0CED">
        <w:t>Meeting Schedule</w:t>
      </w:r>
      <w:bookmarkEnd w:id="8"/>
    </w:p>
    <w:p w14:paraId="6EFB4C7D" w14:textId="0DD8A40B" w:rsidR="00D51D27" w:rsidRDefault="008E3708" w:rsidP="0090200B">
      <w:pPr>
        <w:pStyle w:val="PolicyBody"/>
        <w:numPr>
          <w:ilvl w:val="0"/>
          <w:numId w:val="1"/>
        </w:numPr>
        <w:contextualSpacing/>
      </w:pPr>
      <w:r w:rsidRPr="00EC0CED">
        <w:t xml:space="preserve">The </w:t>
      </w:r>
      <w:r>
        <w:t>c</w:t>
      </w:r>
      <w:r w:rsidRPr="00EC0CED">
        <w:t xml:space="preserve">ommittee will </w:t>
      </w:r>
      <w:r w:rsidR="00995FB7">
        <w:t>every other month</w:t>
      </w:r>
      <w:r w:rsidRPr="00EC0CED">
        <w:t xml:space="preserve"> </w:t>
      </w:r>
      <w:r w:rsidR="00995FB7">
        <w:t>and more or less</w:t>
      </w:r>
      <w:r w:rsidRPr="00EC0CED">
        <w:t xml:space="preserve"> often as necessary.</w:t>
      </w:r>
    </w:p>
    <w:sectPr w:rsidR="00D51D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CBD4" w14:textId="77777777" w:rsidR="008D6BA2" w:rsidRDefault="008D6BA2" w:rsidP="00EC7A1B">
      <w:r>
        <w:separator/>
      </w:r>
    </w:p>
  </w:endnote>
  <w:endnote w:type="continuationSeparator" w:id="0">
    <w:p w14:paraId="674A83F8" w14:textId="77777777" w:rsidR="008D6BA2" w:rsidRDefault="008D6BA2" w:rsidP="00EC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D083" w14:textId="2D672BF4" w:rsidR="00EC7A1B" w:rsidRDefault="00EC7A1B">
    <w:pPr>
      <w:pStyle w:val="Footer"/>
    </w:pPr>
    <w:r>
      <w:t>Updated 2/2023</w:t>
    </w:r>
  </w:p>
  <w:p w14:paraId="35CD9664" w14:textId="77777777" w:rsidR="00EC7A1B" w:rsidRDefault="00EC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DB5E" w14:textId="77777777" w:rsidR="008D6BA2" w:rsidRDefault="008D6BA2" w:rsidP="00EC7A1B">
      <w:r>
        <w:separator/>
      </w:r>
    </w:p>
  </w:footnote>
  <w:footnote w:type="continuationSeparator" w:id="0">
    <w:p w14:paraId="17722DDB" w14:textId="77777777" w:rsidR="008D6BA2" w:rsidRDefault="008D6BA2" w:rsidP="00EC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6B7A"/>
    <w:multiLevelType w:val="hybridMultilevel"/>
    <w:tmpl w:val="0A8E3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D2E08"/>
    <w:multiLevelType w:val="hybridMultilevel"/>
    <w:tmpl w:val="28E0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4800"/>
    <w:multiLevelType w:val="hybridMultilevel"/>
    <w:tmpl w:val="F14C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5262"/>
    <w:multiLevelType w:val="hybridMultilevel"/>
    <w:tmpl w:val="6FFC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647364">
    <w:abstractNumId w:val="2"/>
  </w:num>
  <w:num w:numId="2" w16cid:durableId="1776362275">
    <w:abstractNumId w:val="1"/>
  </w:num>
  <w:num w:numId="3" w16cid:durableId="660230203">
    <w:abstractNumId w:val="0"/>
  </w:num>
  <w:num w:numId="4" w16cid:durableId="1039933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08"/>
    <w:rsid w:val="000867B3"/>
    <w:rsid w:val="001C2FB8"/>
    <w:rsid w:val="001D434E"/>
    <w:rsid w:val="002E2D58"/>
    <w:rsid w:val="0055268C"/>
    <w:rsid w:val="008D6BA2"/>
    <w:rsid w:val="008E3708"/>
    <w:rsid w:val="0090200B"/>
    <w:rsid w:val="00995FB7"/>
    <w:rsid w:val="009A4456"/>
    <w:rsid w:val="00B3460C"/>
    <w:rsid w:val="00B764A7"/>
    <w:rsid w:val="00D07E79"/>
    <w:rsid w:val="00D51D27"/>
    <w:rsid w:val="00E35C1D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0FDA"/>
  <w15:chartTrackingRefBased/>
  <w15:docId w15:val="{2194B6B7-0BB7-49F2-96FF-8F12B68E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08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aps/>
      <w:color w:val="0563C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3708"/>
    <w:rPr>
      <w:rFonts w:asciiTheme="majorHAnsi" w:eastAsiaTheme="majorEastAsia" w:hAnsiTheme="majorHAnsi" w:cstheme="majorBidi"/>
      <w:b/>
      <w:caps/>
      <w:color w:val="0563C1"/>
      <w:sz w:val="24"/>
      <w:szCs w:val="24"/>
    </w:rPr>
  </w:style>
  <w:style w:type="paragraph" w:customStyle="1" w:styleId="PolicyBody">
    <w:name w:val="PolicyBody"/>
    <w:basedOn w:val="Normal"/>
    <w:qFormat/>
    <w:rsid w:val="008E3708"/>
  </w:style>
  <w:style w:type="character" w:styleId="Strong">
    <w:name w:val="Strong"/>
    <w:basedOn w:val="DefaultParagraphFont"/>
    <w:uiPriority w:val="22"/>
    <w:qFormat/>
    <w:rsid w:val="008E3708"/>
    <w:rPr>
      <w:b/>
      <w:bCs/>
    </w:rPr>
  </w:style>
  <w:style w:type="paragraph" w:customStyle="1" w:styleId="PolicyTitle">
    <w:name w:val="PolicyTitle"/>
    <w:basedOn w:val="Title"/>
    <w:qFormat/>
    <w:rsid w:val="008E3708"/>
    <w:pPr>
      <w:jc w:val="center"/>
    </w:pPr>
    <w:rPr>
      <w:rFonts w:ascii="Calibri" w:hAnsi="Calibri"/>
      <w:b/>
      <w:caps/>
      <w:sz w:val="28"/>
    </w:rPr>
  </w:style>
  <w:style w:type="paragraph" w:styleId="ListParagraph">
    <w:name w:val="List Paragraph"/>
    <w:basedOn w:val="Normal"/>
    <w:uiPriority w:val="34"/>
    <w:qFormat/>
    <w:rsid w:val="008E3708"/>
    <w:pPr>
      <w:ind w:left="720"/>
      <w:contextualSpacing/>
    </w:pPr>
  </w:style>
  <w:style w:type="paragraph" w:customStyle="1" w:styleId="PolicyHeading">
    <w:name w:val="PolicyHeading"/>
    <w:basedOn w:val="PolicyTitle"/>
    <w:qFormat/>
    <w:rsid w:val="008E3708"/>
    <w:pPr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8E3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E37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7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A1B"/>
  </w:style>
  <w:style w:type="paragraph" w:styleId="Footer">
    <w:name w:val="footer"/>
    <w:basedOn w:val="Normal"/>
    <w:link w:val="FooterChar"/>
    <w:uiPriority w:val="99"/>
    <w:unhideWhenUsed/>
    <w:rsid w:val="00EC7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A8C5A0AA2437F9EAE24D407EC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0C43-7F0E-4219-A52E-1FD71ECC5379}"/>
      </w:docPartPr>
      <w:docPartBody>
        <w:p w:rsidR="00F533FE" w:rsidRDefault="00550265" w:rsidP="00550265">
          <w:pPr>
            <w:pStyle w:val="DC2A8C5A0AA2437F9EAE24D407EC0F23"/>
          </w:pPr>
          <w:r>
            <w:rPr>
              <w:rStyle w:val="PlaceholderText"/>
            </w:rPr>
            <w:t>Division name</w:t>
          </w:r>
        </w:p>
      </w:docPartBody>
    </w:docPart>
    <w:docPart>
      <w:docPartPr>
        <w:name w:val="A31FF3A3EA3D4D3180D324DBB03B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31E7-C17C-43BC-A771-DA40EE90F6D7}"/>
      </w:docPartPr>
      <w:docPartBody>
        <w:p w:rsidR="00F533FE" w:rsidRDefault="00550265" w:rsidP="00550265">
          <w:pPr>
            <w:pStyle w:val="A31FF3A3EA3D4D3180D324DBB03BACB9"/>
          </w:pPr>
          <w:r>
            <w:rPr>
              <w:rStyle w:val="PlaceholderText"/>
            </w:rP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65"/>
    <w:rsid w:val="00550265"/>
    <w:rsid w:val="00B543AB"/>
    <w:rsid w:val="00F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265"/>
    <w:rPr>
      <w:color w:val="808080"/>
    </w:rPr>
  </w:style>
  <w:style w:type="paragraph" w:customStyle="1" w:styleId="DC2A8C5A0AA2437F9EAE24D407EC0F23">
    <w:name w:val="DC2A8C5A0AA2437F9EAE24D407EC0F23"/>
    <w:rsid w:val="00550265"/>
  </w:style>
  <w:style w:type="paragraph" w:customStyle="1" w:styleId="A31FF3A3EA3D4D3180D324DBB03BACB9">
    <w:name w:val="A31FF3A3EA3D4D3180D324DBB03BACB9"/>
    <w:rsid w:val="00550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Antimicrobial Stewardship Committee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Antimicrobial Stewardship Committee</dc:title>
  <dc:subject/>
  <dc:creator>Joanne Huang</dc:creator>
  <cp:keywords/>
  <dc:description/>
  <cp:lastModifiedBy>Joanne Huang</cp:lastModifiedBy>
  <cp:revision>7</cp:revision>
  <dcterms:created xsi:type="dcterms:W3CDTF">2023-02-10T23:33:00Z</dcterms:created>
  <dcterms:modified xsi:type="dcterms:W3CDTF">2024-02-12T23:38:00Z</dcterms:modified>
</cp:coreProperties>
</file>